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940D4" w14:textId="77777777" w:rsidR="00BD546D" w:rsidRDefault="00000000">
      <w:pPr>
        <w:pStyle w:val="Title"/>
        <w:jc w:val="center"/>
      </w:pPr>
      <w:r>
        <w:rPr>
          <w:color w:val="8A1B3F"/>
        </w:rPr>
        <w:t>EARLHAM COLLEGE</w:t>
      </w:r>
    </w:p>
    <w:p w14:paraId="2498C994" w14:textId="77777777" w:rsidR="00BD546D" w:rsidRDefault="00000000">
      <w:pPr>
        <w:spacing w:before="60" w:after="240"/>
        <w:jc w:val="center"/>
      </w:pPr>
      <w:r>
        <w:rPr>
          <w:b/>
          <w:color w:val="8A1B3F"/>
          <w:sz w:val="32"/>
          <w:szCs w:val="32"/>
        </w:rPr>
        <w:t>Expedited Review Application</w:t>
      </w:r>
    </w:p>
    <w:p w14:paraId="1479EDF6" w14:textId="77777777" w:rsidR="00BD546D" w:rsidRDefault="00000000">
      <w:pPr>
        <w:spacing w:before="80" w:after="80"/>
      </w:pPr>
      <w:r>
        <w:t>This form is for research that involves no more than minimal risk and falls within federally recognized categories for expedited review.</w:t>
      </w:r>
      <w:r>
        <w:rPr>
          <w:rStyle w:val="FootnoteReference"/>
        </w:rPr>
        <w:footnoteReference w:id="1"/>
      </w:r>
      <w:r>
        <w:t xml:space="preserve"> Expedited review is conducted by the IRB chair or a designated reviewer rather than the full board. The reviewer may approve, require modifications to, or refer the research to the full board for review.</w:t>
      </w:r>
    </w:p>
    <w:p w14:paraId="24AABCE0" w14:textId="77777777" w:rsidR="00BD546D" w:rsidRDefault="00000000">
      <w:pPr>
        <w:spacing w:before="80" w:after="80"/>
      </w:pPr>
      <w:r>
        <w:t>If a question does not apply to your research project, please indicate this by typing “N/A” in the answer area.</w:t>
      </w:r>
    </w:p>
    <w:p w14:paraId="451CB44B" w14:textId="77777777" w:rsidR="00BD546D" w:rsidRDefault="00000000">
      <w:pPr>
        <w:spacing w:before="120" w:after="60"/>
      </w:pPr>
      <w:r>
        <w:rPr>
          <w:b/>
          <w:highlight w:val="yellow"/>
        </w:rPr>
        <w:t>Projects with student Principal Investigators should be emailed to the IRB by the faculty sponsor.</w:t>
      </w:r>
    </w:p>
    <w:p w14:paraId="793D6FB1" w14:textId="77777777" w:rsidR="00BD546D" w:rsidRDefault="00000000">
      <w:pPr>
        <w:spacing w:before="60" w:after="200"/>
      </w:pPr>
      <w:r>
        <w:t xml:space="preserve">Sending such an email indicates faculty approval and advising of the proposed research. Students may </w:t>
      </w:r>
      <w:r>
        <w:rPr>
          <w:i/>
        </w:rPr>
        <w:t>not</w:t>
      </w:r>
      <w:r>
        <w:t xml:space="preserve"> submit IRB proposals directly. </w:t>
      </w:r>
      <w:r>
        <w:rPr>
          <w:highlight w:val="yellow"/>
        </w:rPr>
        <w:t>Applications submitted by students will be returned without review.</w:t>
      </w:r>
    </w:p>
    <w:p w14:paraId="05F6E115" w14:textId="7B56AFA0" w:rsidR="00E81DF0" w:rsidRDefault="00E81DF0" w:rsidP="00E81DF0">
      <w:pPr>
        <w:pStyle w:val="Heading1"/>
        <w:numPr>
          <w:ilvl w:val="0"/>
          <w:numId w:val="8"/>
        </w:numPr>
        <w:ind w:left="360"/>
      </w:pPr>
      <w:r>
        <w:t>Investigator Information</w:t>
      </w:r>
    </w:p>
    <w:p w14:paraId="44F2E052" w14:textId="2116E25E" w:rsidR="00BD546D" w:rsidRDefault="00000000" w:rsidP="00E81DF0">
      <w:pPr>
        <w:spacing w:before="120" w:after="120"/>
        <w:ind w:left="360"/>
      </w:pPr>
      <w:r>
        <w:rPr>
          <w:b/>
        </w:rPr>
        <w:t>Principal Investigator(s):</w:t>
      </w:r>
      <w:r>
        <w:rPr>
          <w:color w:val="8A1B3F"/>
        </w:rPr>
        <w:t xml:space="preserve"> Response required</w:t>
      </w:r>
    </w:p>
    <w:p w14:paraId="34948FC4" w14:textId="77777777" w:rsidR="00BD546D" w:rsidRDefault="00000000" w:rsidP="00E81DF0">
      <w:pPr>
        <w:spacing w:before="120" w:after="120"/>
        <w:ind w:left="360"/>
      </w:pPr>
      <w:r>
        <w:rPr>
          <w:b/>
        </w:rPr>
        <w:t>Phone #:</w:t>
      </w:r>
      <w:r>
        <w:rPr>
          <w:color w:val="8A1B3F"/>
        </w:rPr>
        <w:t xml:space="preserve"> Response required</w:t>
      </w:r>
    </w:p>
    <w:p w14:paraId="425C3436" w14:textId="77777777" w:rsidR="00BD546D" w:rsidRDefault="00000000" w:rsidP="00E81DF0">
      <w:pPr>
        <w:spacing w:before="120" w:after="120"/>
        <w:ind w:left="360"/>
      </w:pPr>
      <w:r>
        <w:rPr>
          <w:b/>
        </w:rPr>
        <w:t>Email(s):</w:t>
      </w:r>
      <w:r>
        <w:rPr>
          <w:color w:val="8A1B3F"/>
        </w:rPr>
        <w:t xml:space="preserve"> Response required</w:t>
      </w:r>
    </w:p>
    <w:p w14:paraId="664BC592" w14:textId="77777777" w:rsidR="00BD546D" w:rsidRDefault="00000000" w:rsidP="00E81DF0">
      <w:pPr>
        <w:spacing w:before="120" w:after="120"/>
        <w:ind w:left="360"/>
      </w:pPr>
      <w:r>
        <w:rPr>
          <w:b/>
        </w:rPr>
        <w:t>Additional Investigator(s):</w:t>
      </w:r>
      <w:r>
        <w:rPr>
          <w:color w:val="8A1B3F"/>
        </w:rPr>
        <w:t xml:space="preserve"> Response required</w:t>
      </w:r>
    </w:p>
    <w:p w14:paraId="03E75699" w14:textId="77777777" w:rsidR="00BD546D" w:rsidRDefault="00000000" w:rsidP="00E81DF0">
      <w:pPr>
        <w:spacing w:before="120" w:after="120"/>
        <w:ind w:left="360"/>
      </w:pPr>
      <w:r>
        <w:rPr>
          <w:b/>
        </w:rPr>
        <w:t>Faculty Sponsor Name and Email (for student PIs):</w:t>
      </w:r>
      <w:r>
        <w:rPr>
          <w:color w:val="8A1B3F"/>
        </w:rPr>
        <w:t xml:space="preserve"> Response required</w:t>
      </w:r>
    </w:p>
    <w:p w14:paraId="5CF1D5EA" w14:textId="77777777" w:rsidR="00BD546D" w:rsidRDefault="00000000" w:rsidP="00E81DF0">
      <w:pPr>
        <w:spacing w:before="120" w:after="120"/>
        <w:ind w:left="360"/>
      </w:pPr>
      <w:r>
        <w:rPr>
          <w:b/>
        </w:rPr>
        <w:t>Department:</w:t>
      </w:r>
      <w:r>
        <w:rPr>
          <w:color w:val="8A1B3F"/>
        </w:rPr>
        <w:t xml:space="preserve"> Response required</w:t>
      </w:r>
    </w:p>
    <w:p w14:paraId="44A863E6" w14:textId="77777777" w:rsidR="00BD546D" w:rsidRDefault="00000000" w:rsidP="00E81DF0">
      <w:pPr>
        <w:spacing w:before="120" w:after="120"/>
        <w:ind w:left="360"/>
      </w:pPr>
      <w:r>
        <w:rPr>
          <w:b/>
        </w:rPr>
        <w:t>Title of Project:</w:t>
      </w:r>
      <w:r>
        <w:rPr>
          <w:color w:val="8A1B3F"/>
        </w:rPr>
        <w:t xml:space="preserve"> Response required</w:t>
      </w:r>
    </w:p>
    <w:p w14:paraId="0B0D4BFE" w14:textId="77777777" w:rsidR="00BD546D" w:rsidRDefault="00000000" w:rsidP="00E81DF0">
      <w:pPr>
        <w:spacing w:before="120" w:after="120"/>
        <w:ind w:left="360"/>
      </w:pPr>
      <w:r>
        <w:rPr>
          <w:b/>
        </w:rPr>
        <w:t xml:space="preserve">Source of Non-Earlham Funding for Research (if any): </w:t>
      </w:r>
      <w:r>
        <w:rPr>
          <w:color w:val="8A1B3F"/>
        </w:rPr>
        <w:t>This question must be answered. Write “No funding outside of Earlham” if it is accurate.</w:t>
      </w:r>
    </w:p>
    <w:p w14:paraId="18291629" w14:textId="77777777" w:rsidR="00BD546D" w:rsidRDefault="00000000" w:rsidP="00E81DF0">
      <w:pPr>
        <w:spacing w:before="120" w:after="120"/>
        <w:ind w:left="360"/>
        <w:rPr>
          <w:color w:val="8A1B3F"/>
        </w:rPr>
      </w:pPr>
      <w:r>
        <w:rPr>
          <w:b/>
        </w:rPr>
        <w:t>Anticipated start and completion dates:</w:t>
      </w:r>
      <w:r>
        <w:rPr>
          <w:color w:val="8A1B3F"/>
        </w:rPr>
        <w:t xml:space="preserve"> Response required</w:t>
      </w:r>
    </w:p>
    <w:p w14:paraId="428BCABA" w14:textId="3FB4E218" w:rsidR="00E81DF0" w:rsidRDefault="00E81DF0" w:rsidP="00E81DF0">
      <w:pPr>
        <w:pStyle w:val="Heading1"/>
        <w:numPr>
          <w:ilvl w:val="0"/>
          <w:numId w:val="8"/>
        </w:numPr>
        <w:ind w:left="360"/>
      </w:pPr>
      <w:r>
        <w:t>Campus Email List Usage</w:t>
      </w:r>
    </w:p>
    <w:p w14:paraId="7B43CFEC" w14:textId="77777777" w:rsidR="00BD546D" w:rsidRDefault="00000000" w:rsidP="00E81DF0">
      <w:pPr>
        <w:spacing w:before="120" w:after="120"/>
        <w:ind w:left="360"/>
      </w:pPr>
      <w:r>
        <w:rPr>
          <w:b/>
        </w:rPr>
        <w:t>Do you intend to use campus email lists (student, faculty, staff, employee) to send a request to complete the survey?</w:t>
      </w:r>
      <w:r>
        <w:rPr>
          <w:color w:val="8A1B3F"/>
        </w:rPr>
        <w:t xml:space="preserve"> Response required</w:t>
      </w:r>
    </w:p>
    <w:p w14:paraId="738C974E" w14:textId="77777777" w:rsidR="00BD546D" w:rsidRDefault="00000000" w:rsidP="00E81DF0">
      <w:pPr>
        <w:spacing w:before="120" w:after="120"/>
        <w:ind w:left="360"/>
      </w:pPr>
      <w:r>
        <w:rPr>
          <w:b/>
        </w:rPr>
        <w:t>If yes, have you spoken to the Office of Institutional Effectiveness? Please enter the date of your conversation or email exchange and a summary of the conversation:</w:t>
      </w:r>
      <w:r>
        <w:rPr>
          <w:color w:val="8A1B3F"/>
        </w:rPr>
        <w:t xml:space="preserve"> Response required if “yes”</w:t>
      </w:r>
    </w:p>
    <w:p w14:paraId="73956DDD" w14:textId="77777777" w:rsidR="00BD546D" w:rsidRDefault="00000000" w:rsidP="00E81DF0">
      <w:pPr>
        <w:spacing w:before="80" w:after="80"/>
        <w:ind w:left="360"/>
      </w:pPr>
      <w:r>
        <w:lastRenderedPageBreak/>
        <w:t>(Please be aware that most surveys are not approved for wide distribution by the Institutional Effectiveness Office. This is to prevent survey fatigue, which drives down response rates for critical institutional surveys. The Office of Institutional Effectiveness can be reached at institutionaleffectiveness@earlham.edu. If you do not get approval, you may NOT send your survey out via those email lists.)</w:t>
      </w:r>
    </w:p>
    <w:p w14:paraId="46A4B218" w14:textId="77777777" w:rsidR="00BD546D" w:rsidRDefault="00000000" w:rsidP="00E81DF0">
      <w:pPr>
        <w:spacing w:before="80" w:after="80"/>
        <w:ind w:left="360"/>
      </w:pPr>
      <w:r>
        <w:rPr>
          <w:i/>
        </w:rPr>
        <w:t>Do not proceed if you intend to use a campus email list and have not sought approval from the Institutional Effectiveness Office.</w:t>
      </w:r>
    </w:p>
    <w:p w14:paraId="37511178" w14:textId="7E65FC81" w:rsidR="00BD546D" w:rsidRDefault="00E81DF0">
      <w:pPr>
        <w:pStyle w:val="Heading1"/>
      </w:pPr>
      <w:r>
        <w:t>C. Research Overview</w:t>
      </w:r>
    </w:p>
    <w:p w14:paraId="3C17FEC3" w14:textId="77777777" w:rsidR="00BD546D" w:rsidRPr="00E81DF0" w:rsidRDefault="00000000" w:rsidP="00E81DF0">
      <w:pPr>
        <w:pStyle w:val="ListParagraph"/>
        <w:numPr>
          <w:ilvl w:val="0"/>
          <w:numId w:val="10"/>
        </w:numPr>
        <w:spacing w:before="120" w:after="120"/>
        <w:ind w:left="720"/>
      </w:pPr>
      <w:r w:rsidRPr="00E81DF0">
        <w:rPr>
          <w:b/>
        </w:rPr>
        <w:t>State the purpose/objective/aims of your research.</w:t>
      </w:r>
      <w:r w:rsidRPr="00E81DF0">
        <w:rPr>
          <w:color w:val="8A1B3F"/>
        </w:rPr>
        <w:t xml:space="preserve"> Response required</w:t>
      </w:r>
    </w:p>
    <w:p w14:paraId="633D0867" w14:textId="77777777" w:rsidR="00E81DF0" w:rsidRDefault="00E81DF0" w:rsidP="00E81DF0">
      <w:pPr>
        <w:pStyle w:val="ListParagraph"/>
        <w:spacing w:before="120" w:after="120"/>
      </w:pPr>
    </w:p>
    <w:p w14:paraId="7F955454" w14:textId="77777777" w:rsidR="00BD546D" w:rsidRDefault="00000000" w:rsidP="00E81DF0">
      <w:pPr>
        <w:pStyle w:val="ListParagraph"/>
        <w:numPr>
          <w:ilvl w:val="0"/>
          <w:numId w:val="10"/>
        </w:numPr>
        <w:spacing w:before="120" w:after="120"/>
        <w:ind w:left="720"/>
      </w:pPr>
      <w:r w:rsidRPr="00E81DF0">
        <w:rPr>
          <w:b/>
        </w:rPr>
        <w:t>If relevant, include your major hypotheses.</w:t>
      </w:r>
      <w:r w:rsidRPr="00E81DF0">
        <w:rPr>
          <w:color w:val="8A1B3F"/>
        </w:rPr>
        <w:t xml:space="preserve"> Response required</w:t>
      </w:r>
    </w:p>
    <w:p w14:paraId="1ED12463" w14:textId="4DF00D57" w:rsidR="00BD546D" w:rsidRDefault="00E81DF0">
      <w:pPr>
        <w:pStyle w:val="Heading1"/>
      </w:pPr>
      <w:r>
        <w:t>D. Research Procedures</w:t>
      </w:r>
    </w:p>
    <w:p w14:paraId="4108F483" w14:textId="6AE01C06" w:rsidR="00E81DF0" w:rsidRPr="00E81DF0" w:rsidRDefault="00000000" w:rsidP="00E81DF0">
      <w:pPr>
        <w:pStyle w:val="ListParagraph"/>
        <w:numPr>
          <w:ilvl w:val="0"/>
          <w:numId w:val="9"/>
        </w:numPr>
        <w:spacing w:before="120" w:after="120"/>
      </w:pPr>
      <w:r w:rsidRPr="00E81DF0">
        <w:rPr>
          <w:b/>
        </w:rPr>
        <w:t>Describe in detail the activities in which participants will participate, including any equipment that will be used. The IRB should be able to imagine every step the participant goes through.</w:t>
      </w:r>
      <w:r w:rsidRPr="00E81DF0">
        <w:rPr>
          <w:color w:val="8A1B3F"/>
        </w:rPr>
        <w:t xml:space="preserve"> Response required</w:t>
      </w:r>
    </w:p>
    <w:p w14:paraId="5CF417C8" w14:textId="77777777" w:rsidR="00E81DF0" w:rsidRDefault="00E81DF0" w:rsidP="00E81DF0">
      <w:pPr>
        <w:pStyle w:val="ListParagraph"/>
        <w:spacing w:before="120" w:after="120"/>
      </w:pPr>
    </w:p>
    <w:p w14:paraId="3C2BBAD1" w14:textId="5EEC3347" w:rsidR="00E81DF0" w:rsidRPr="00E81DF0" w:rsidRDefault="00000000" w:rsidP="00E81DF0">
      <w:pPr>
        <w:pStyle w:val="ListParagraph"/>
        <w:numPr>
          <w:ilvl w:val="0"/>
          <w:numId w:val="9"/>
        </w:numPr>
        <w:spacing w:before="120" w:after="120"/>
      </w:pPr>
      <w:r w:rsidRPr="00E81DF0">
        <w:rPr>
          <w:b/>
        </w:rPr>
        <w:t>Describe the amount of any biospecimens you are collecting and the mode of collection.</w:t>
      </w:r>
      <w:r w:rsidRPr="00E81DF0">
        <w:rPr>
          <w:color w:val="8A1B3F"/>
        </w:rPr>
        <w:t xml:space="preserve"> Response required</w:t>
      </w:r>
    </w:p>
    <w:p w14:paraId="3CF78483" w14:textId="77777777" w:rsidR="00E81DF0" w:rsidRDefault="00E81DF0" w:rsidP="00E81DF0">
      <w:pPr>
        <w:pStyle w:val="ListParagraph"/>
        <w:spacing w:before="120" w:after="120"/>
      </w:pPr>
    </w:p>
    <w:p w14:paraId="1C3EEB5A" w14:textId="77777777" w:rsidR="00BD546D" w:rsidRPr="00E81DF0" w:rsidRDefault="00000000" w:rsidP="00E81DF0">
      <w:pPr>
        <w:pStyle w:val="ListParagraph"/>
        <w:numPr>
          <w:ilvl w:val="0"/>
          <w:numId w:val="9"/>
        </w:numPr>
        <w:spacing w:before="120" w:after="120"/>
      </w:pPr>
      <w:r w:rsidRPr="00E81DF0">
        <w:rPr>
          <w:b/>
        </w:rPr>
        <w:t>Specify the length of time each participant will be involved.</w:t>
      </w:r>
      <w:r w:rsidRPr="00E81DF0">
        <w:rPr>
          <w:color w:val="8A1B3F"/>
        </w:rPr>
        <w:t xml:space="preserve"> Response required</w:t>
      </w:r>
    </w:p>
    <w:p w14:paraId="5816DB2B" w14:textId="77777777" w:rsidR="00E81DF0" w:rsidRDefault="00E81DF0" w:rsidP="00E81DF0">
      <w:pPr>
        <w:pStyle w:val="ListParagraph"/>
        <w:spacing w:before="120" w:after="120"/>
      </w:pPr>
    </w:p>
    <w:p w14:paraId="34D7AD85" w14:textId="77777777" w:rsidR="00BD546D" w:rsidRPr="00E81DF0" w:rsidRDefault="00000000" w:rsidP="00E81DF0">
      <w:pPr>
        <w:pStyle w:val="ListParagraph"/>
        <w:numPr>
          <w:ilvl w:val="0"/>
          <w:numId w:val="9"/>
        </w:numPr>
        <w:spacing w:before="120" w:after="120"/>
      </w:pPr>
      <w:r w:rsidRPr="00E81DF0">
        <w:rPr>
          <w:b/>
        </w:rPr>
        <w:t>How are you obtaining informed consent from your participants?</w:t>
      </w:r>
      <w:r>
        <w:t xml:space="preserve"> If you are obtaining broad consent for storage or future use of identifiable data or biospecimens, indicate this here. (See the </w:t>
      </w:r>
      <w:r w:rsidRPr="00E81DF0">
        <w:rPr>
          <w:i/>
        </w:rPr>
        <w:t>Guidelines and Procedures for Research Using Human Subjects</w:t>
      </w:r>
      <w:r>
        <w:t xml:space="preserve"> document for information about informed consent elements and broad consent.)</w:t>
      </w:r>
      <w:r>
        <w:rPr>
          <w:rStyle w:val="FootnoteReference"/>
        </w:rPr>
        <w:footnoteReference w:id="2"/>
      </w:r>
      <w:r>
        <w:t xml:space="preserve"> </w:t>
      </w:r>
      <w:r w:rsidRPr="00E81DF0">
        <w:rPr>
          <w:color w:val="8A1B3F"/>
        </w:rPr>
        <w:t>Response required</w:t>
      </w:r>
    </w:p>
    <w:p w14:paraId="1D856E7B" w14:textId="77777777" w:rsidR="00E81DF0" w:rsidRDefault="00E81DF0" w:rsidP="00E81DF0">
      <w:pPr>
        <w:pStyle w:val="ListParagraph"/>
        <w:spacing w:before="120" w:after="120"/>
      </w:pPr>
    </w:p>
    <w:p w14:paraId="512893C8" w14:textId="77777777" w:rsidR="00BD546D" w:rsidRPr="00E81DF0" w:rsidRDefault="00000000" w:rsidP="00E81DF0">
      <w:pPr>
        <w:pStyle w:val="ListParagraph"/>
        <w:numPr>
          <w:ilvl w:val="0"/>
          <w:numId w:val="9"/>
        </w:numPr>
        <w:spacing w:before="120" w:after="120"/>
      </w:pPr>
      <w:r w:rsidRPr="00E81DF0">
        <w:rPr>
          <w:b/>
        </w:rPr>
        <w:t>Does your research involve the collection of identifiable private information or identifiable biospecimens?</w:t>
      </w:r>
      <w:r>
        <w:t xml:space="preserve"> If yes, state whether identifiers might be removed and the data or biospecimens used for future research without additional consent, or whether the data or biospecimens will not be reused.</w:t>
      </w:r>
      <w:r>
        <w:rPr>
          <w:rStyle w:val="FootnoteReference"/>
        </w:rPr>
        <w:footnoteReference w:id="3"/>
      </w:r>
      <w:r>
        <w:t xml:space="preserve"> </w:t>
      </w:r>
      <w:r w:rsidRPr="00E81DF0">
        <w:rPr>
          <w:color w:val="8A1B3F"/>
        </w:rPr>
        <w:t>Response required</w:t>
      </w:r>
    </w:p>
    <w:p w14:paraId="20D423A8" w14:textId="77777777" w:rsidR="00E81DF0" w:rsidRDefault="00E81DF0" w:rsidP="00E81DF0">
      <w:pPr>
        <w:pStyle w:val="ListParagraph"/>
        <w:spacing w:before="120" w:after="120"/>
      </w:pPr>
    </w:p>
    <w:p w14:paraId="1CBA344A" w14:textId="77777777" w:rsidR="00BD546D" w:rsidRPr="00E81DF0" w:rsidRDefault="00000000" w:rsidP="00E81DF0">
      <w:pPr>
        <w:pStyle w:val="ListParagraph"/>
        <w:numPr>
          <w:ilvl w:val="0"/>
          <w:numId w:val="9"/>
        </w:numPr>
        <w:spacing w:before="120" w:after="120"/>
      </w:pPr>
      <w:r w:rsidRPr="00E81DF0">
        <w:rPr>
          <w:b/>
        </w:rPr>
        <w:t>If you believe that consent is not required, if you plan to obtain consent without using a consent form (e.g., verbal consent), or if you would like to waive informed consent, describe your justification.</w:t>
      </w:r>
      <w:r w:rsidRPr="00E81DF0">
        <w:rPr>
          <w:color w:val="8A1B3F"/>
        </w:rPr>
        <w:t xml:space="preserve"> Response required</w:t>
      </w:r>
    </w:p>
    <w:p w14:paraId="23F3B7B7" w14:textId="77777777" w:rsidR="00E81DF0" w:rsidRDefault="00E81DF0" w:rsidP="00E81DF0">
      <w:pPr>
        <w:pStyle w:val="ListParagraph"/>
        <w:spacing w:before="120" w:after="120"/>
      </w:pPr>
    </w:p>
    <w:p w14:paraId="2E74C7D6" w14:textId="77777777" w:rsidR="00BD546D" w:rsidRPr="00E81DF0" w:rsidRDefault="00000000" w:rsidP="00E81DF0">
      <w:pPr>
        <w:pStyle w:val="ListParagraph"/>
        <w:numPr>
          <w:ilvl w:val="0"/>
          <w:numId w:val="9"/>
        </w:numPr>
        <w:spacing w:before="120" w:after="120"/>
      </w:pPr>
      <w:r w:rsidRPr="00E81DF0">
        <w:rPr>
          <w:b/>
        </w:rPr>
        <w:t>If you plan to use deception or incomplete disclosure (withholding information beyond your hypotheses), provide your rationale and explain how you will debrief participants (e.g., written debriefing document, script for verbal debriefing).</w:t>
      </w:r>
      <w:r>
        <w:t xml:space="preserve"> (See the </w:t>
      </w:r>
      <w:r w:rsidRPr="00E81DF0">
        <w:rPr>
          <w:i/>
        </w:rPr>
        <w:lastRenderedPageBreak/>
        <w:t>Guidelines and Procedures</w:t>
      </w:r>
      <w:r>
        <w:t xml:space="preserve"> document for Earlham’s policies on deception and debriefing.) </w:t>
      </w:r>
      <w:r w:rsidRPr="00E81DF0">
        <w:rPr>
          <w:color w:val="8A1B3F"/>
        </w:rPr>
        <w:t>Response required</w:t>
      </w:r>
    </w:p>
    <w:p w14:paraId="157389F3" w14:textId="77777777" w:rsidR="00E81DF0" w:rsidRDefault="00E81DF0" w:rsidP="00E81DF0">
      <w:pPr>
        <w:pStyle w:val="ListParagraph"/>
        <w:spacing w:before="120" w:after="120"/>
      </w:pPr>
    </w:p>
    <w:p w14:paraId="5123251F" w14:textId="77777777" w:rsidR="00BD546D" w:rsidRDefault="00000000" w:rsidP="00E81DF0">
      <w:pPr>
        <w:pStyle w:val="ListParagraph"/>
        <w:numPr>
          <w:ilvl w:val="0"/>
          <w:numId w:val="9"/>
        </w:numPr>
        <w:spacing w:before="120" w:after="120"/>
      </w:pPr>
      <w:r w:rsidRPr="00E81DF0">
        <w:rPr>
          <w:b/>
        </w:rPr>
        <w:t>How will you assure that participants are not coerced, in any way, to participate?</w:t>
      </w:r>
      <w:r w:rsidRPr="00E81DF0">
        <w:rPr>
          <w:color w:val="8A1B3F"/>
        </w:rPr>
        <w:t xml:space="preserve"> Response required</w:t>
      </w:r>
    </w:p>
    <w:p w14:paraId="4C5401EF" w14:textId="25E3407E" w:rsidR="00BD546D" w:rsidRDefault="00E81DF0">
      <w:pPr>
        <w:pStyle w:val="Heading1"/>
      </w:pPr>
      <w:r>
        <w:t>E. Participant Information</w:t>
      </w:r>
    </w:p>
    <w:p w14:paraId="4DDB0856" w14:textId="77777777" w:rsidR="00BD546D" w:rsidRPr="00E81DF0" w:rsidRDefault="00000000" w:rsidP="00E81DF0">
      <w:pPr>
        <w:pStyle w:val="ListParagraph"/>
        <w:numPr>
          <w:ilvl w:val="0"/>
          <w:numId w:val="11"/>
        </w:numPr>
        <w:spacing w:before="120" w:after="120"/>
      </w:pPr>
      <w:r w:rsidRPr="00E81DF0">
        <w:rPr>
          <w:b/>
        </w:rPr>
        <w:t>State the source of the participant population and how they will be recruited. Include any information about the use of incentives, if relevant.</w:t>
      </w:r>
      <w:r w:rsidRPr="00E81DF0">
        <w:rPr>
          <w:color w:val="8A1B3F"/>
        </w:rPr>
        <w:t xml:space="preserve"> Response required</w:t>
      </w:r>
    </w:p>
    <w:p w14:paraId="1A1434B8" w14:textId="77777777" w:rsidR="00E81DF0" w:rsidRDefault="00E81DF0" w:rsidP="00E81DF0">
      <w:pPr>
        <w:pStyle w:val="ListParagraph"/>
        <w:spacing w:before="120" w:after="120"/>
      </w:pPr>
    </w:p>
    <w:p w14:paraId="66DBB544" w14:textId="77777777" w:rsidR="00BD546D" w:rsidRPr="00E81DF0" w:rsidRDefault="00000000" w:rsidP="00E81DF0">
      <w:pPr>
        <w:pStyle w:val="ListParagraph"/>
        <w:numPr>
          <w:ilvl w:val="0"/>
          <w:numId w:val="11"/>
        </w:numPr>
        <w:spacing w:before="120" w:after="120"/>
      </w:pPr>
      <w:r w:rsidRPr="00E81DF0">
        <w:rPr>
          <w:b/>
        </w:rPr>
        <w:t>State the total number of participants.</w:t>
      </w:r>
      <w:r w:rsidRPr="00E81DF0">
        <w:rPr>
          <w:color w:val="8A1B3F"/>
        </w:rPr>
        <w:t xml:space="preserve"> Response required</w:t>
      </w:r>
    </w:p>
    <w:p w14:paraId="3908F6AB" w14:textId="77777777" w:rsidR="00E81DF0" w:rsidRDefault="00E81DF0" w:rsidP="00E81DF0">
      <w:pPr>
        <w:pStyle w:val="ListParagraph"/>
        <w:spacing w:before="120" w:after="120"/>
      </w:pPr>
    </w:p>
    <w:p w14:paraId="15C5CC5F" w14:textId="77777777" w:rsidR="00BD546D" w:rsidRDefault="00000000" w:rsidP="00E81DF0">
      <w:pPr>
        <w:pStyle w:val="ListParagraph"/>
        <w:numPr>
          <w:ilvl w:val="0"/>
          <w:numId w:val="11"/>
        </w:numPr>
        <w:spacing w:before="120" w:after="120"/>
      </w:pPr>
      <w:r w:rsidRPr="00E81DF0">
        <w:rPr>
          <w:b/>
        </w:rPr>
        <w:t>Does your research involve participants who may be vulnerable to coercion or undue influence (children, prisoners, individuals with impaired decision-making ability, or members of economically or educationally disadvantaged groups)?</w:t>
      </w:r>
      <w:r>
        <w:t xml:space="preserve"> If yes, describe the population and your rationale for their inclusion. (See the </w:t>
      </w:r>
      <w:r w:rsidRPr="00E81DF0">
        <w:rPr>
          <w:i/>
        </w:rPr>
        <w:t>Guidelines and Procedures</w:t>
      </w:r>
      <w:r>
        <w:t xml:space="preserve"> document for additional requirements regarding protected populations.) </w:t>
      </w:r>
      <w:r w:rsidRPr="00E81DF0">
        <w:rPr>
          <w:color w:val="8A1B3F"/>
        </w:rPr>
        <w:t>Response required</w:t>
      </w:r>
    </w:p>
    <w:p w14:paraId="603E03BE" w14:textId="70AD4C9E" w:rsidR="00BD546D" w:rsidRDefault="00E81DF0">
      <w:pPr>
        <w:pStyle w:val="Heading1"/>
      </w:pPr>
      <w:r>
        <w:t>F. Potential Harms and Benefits</w:t>
      </w:r>
    </w:p>
    <w:p w14:paraId="462288CF" w14:textId="77777777" w:rsidR="00BD546D" w:rsidRPr="00E81DF0" w:rsidRDefault="00000000" w:rsidP="00E81DF0">
      <w:pPr>
        <w:pStyle w:val="ListParagraph"/>
        <w:numPr>
          <w:ilvl w:val="0"/>
          <w:numId w:val="12"/>
        </w:numPr>
        <w:spacing w:before="120" w:after="120"/>
      </w:pPr>
      <w:r w:rsidRPr="00E81DF0">
        <w:rPr>
          <w:b/>
        </w:rPr>
        <w:t>State any potential harms to your participants.</w:t>
      </w:r>
      <w:r w:rsidRPr="00E81DF0">
        <w:rPr>
          <w:color w:val="8A1B3F"/>
        </w:rPr>
        <w:t xml:space="preserve"> Response required</w:t>
      </w:r>
    </w:p>
    <w:p w14:paraId="76E9ADF4" w14:textId="77777777" w:rsidR="00E81DF0" w:rsidRDefault="00E81DF0" w:rsidP="00E81DF0">
      <w:pPr>
        <w:pStyle w:val="ListParagraph"/>
        <w:spacing w:before="120" w:after="120"/>
      </w:pPr>
    </w:p>
    <w:p w14:paraId="35E73F8C" w14:textId="77777777" w:rsidR="00BD546D" w:rsidRPr="00E81DF0" w:rsidRDefault="00000000" w:rsidP="00E81DF0">
      <w:pPr>
        <w:pStyle w:val="ListParagraph"/>
        <w:numPr>
          <w:ilvl w:val="0"/>
          <w:numId w:val="12"/>
        </w:numPr>
        <w:spacing w:before="120" w:after="120"/>
      </w:pPr>
      <w:r w:rsidRPr="00E81DF0">
        <w:rPr>
          <w:b/>
        </w:rPr>
        <w:t>Describe your methods for minimizing the risk of any potential harm.</w:t>
      </w:r>
      <w:r w:rsidRPr="00E81DF0">
        <w:rPr>
          <w:color w:val="8A1B3F"/>
        </w:rPr>
        <w:t xml:space="preserve"> Response required</w:t>
      </w:r>
    </w:p>
    <w:p w14:paraId="7980B83E" w14:textId="77777777" w:rsidR="00E81DF0" w:rsidRDefault="00E81DF0" w:rsidP="00E81DF0">
      <w:pPr>
        <w:pStyle w:val="ListParagraph"/>
        <w:spacing w:before="120" w:after="120"/>
      </w:pPr>
    </w:p>
    <w:p w14:paraId="037DA93E" w14:textId="77777777" w:rsidR="00BD546D" w:rsidRPr="00E81DF0" w:rsidRDefault="00000000" w:rsidP="00E81DF0">
      <w:pPr>
        <w:pStyle w:val="ListParagraph"/>
        <w:numPr>
          <w:ilvl w:val="0"/>
          <w:numId w:val="12"/>
        </w:numPr>
        <w:spacing w:before="120" w:after="120"/>
      </w:pPr>
      <w:r w:rsidRPr="00E81DF0">
        <w:rPr>
          <w:b/>
        </w:rPr>
        <w:t>State any anticipated benefits to your participants.</w:t>
      </w:r>
      <w:r w:rsidRPr="00E81DF0">
        <w:rPr>
          <w:color w:val="8A1B3F"/>
        </w:rPr>
        <w:t xml:space="preserve"> Response required</w:t>
      </w:r>
    </w:p>
    <w:p w14:paraId="191E1FCB" w14:textId="77777777" w:rsidR="00E81DF0" w:rsidRDefault="00E81DF0" w:rsidP="00E81DF0">
      <w:pPr>
        <w:pStyle w:val="ListParagraph"/>
        <w:spacing w:before="120" w:after="120"/>
      </w:pPr>
    </w:p>
    <w:p w14:paraId="06D258AA" w14:textId="77777777" w:rsidR="00BD546D" w:rsidRDefault="00000000" w:rsidP="00E81DF0">
      <w:pPr>
        <w:pStyle w:val="ListParagraph"/>
        <w:numPr>
          <w:ilvl w:val="0"/>
          <w:numId w:val="12"/>
        </w:numPr>
        <w:spacing w:before="120" w:after="120"/>
      </w:pPr>
      <w:r w:rsidRPr="00E81DF0">
        <w:rPr>
          <w:b/>
        </w:rPr>
        <w:t>State any anticipated benefits to society-at-large or others (e.g., your academic field). Benefits to the self are not included in this section.</w:t>
      </w:r>
      <w:r w:rsidRPr="00E81DF0">
        <w:rPr>
          <w:color w:val="8A1B3F"/>
        </w:rPr>
        <w:t xml:space="preserve"> Response required</w:t>
      </w:r>
    </w:p>
    <w:p w14:paraId="4EA01A85" w14:textId="06B8E60A" w:rsidR="00BD546D" w:rsidRDefault="00E81DF0">
      <w:pPr>
        <w:pStyle w:val="Heading1"/>
      </w:pPr>
      <w:r>
        <w:t>G. Data Storage/Sharing</w:t>
      </w:r>
    </w:p>
    <w:p w14:paraId="6F2632F6" w14:textId="77777777" w:rsidR="00BD546D" w:rsidRDefault="00000000">
      <w:pPr>
        <w:spacing w:before="80" w:after="80"/>
      </w:pPr>
      <w:r>
        <w:rPr>
          <w:i/>
        </w:rPr>
        <w:t>Only answer one set of questions.</w:t>
      </w:r>
    </w:p>
    <w:p w14:paraId="277DEE9F" w14:textId="77777777" w:rsidR="00BD546D" w:rsidRDefault="00000000">
      <w:pPr>
        <w:spacing w:before="160" w:after="80"/>
      </w:pPr>
      <w:r>
        <w:rPr>
          <w:b/>
          <w:i/>
        </w:rPr>
        <w:t>For projects where data is protected/anonymous (must be used for biospecimen research)</w:t>
      </w:r>
    </w:p>
    <w:p w14:paraId="253808C7" w14:textId="77777777" w:rsidR="00BD546D" w:rsidRPr="00E81DF0" w:rsidRDefault="00000000" w:rsidP="00E81DF0">
      <w:pPr>
        <w:pStyle w:val="ListParagraph"/>
        <w:numPr>
          <w:ilvl w:val="0"/>
          <w:numId w:val="13"/>
        </w:numPr>
        <w:spacing w:before="120" w:after="120"/>
      </w:pPr>
      <w:r w:rsidRPr="00E81DF0">
        <w:rPr>
          <w:b/>
        </w:rPr>
        <w:t>Describe your methods for protecting the identity of individual participants.</w:t>
      </w:r>
      <w:r w:rsidRPr="00E81DF0">
        <w:rPr>
          <w:color w:val="8A1B3F"/>
        </w:rPr>
        <w:t xml:space="preserve"> Response required</w:t>
      </w:r>
    </w:p>
    <w:p w14:paraId="756BD120" w14:textId="77777777" w:rsidR="00E81DF0" w:rsidRDefault="00E81DF0" w:rsidP="00E81DF0">
      <w:pPr>
        <w:pStyle w:val="ListParagraph"/>
        <w:spacing w:before="120" w:after="120"/>
      </w:pPr>
    </w:p>
    <w:p w14:paraId="71B58AEA" w14:textId="77777777" w:rsidR="00BD546D" w:rsidRPr="00E81DF0" w:rsidRDefault="00000000" w:rsidP="00E81DF0">
      <w:pPr>
        <w:pStyle w:val="ListParagraph"/>
        <w:numPr>
          <w:ilvl w:val="0"/>
          <w:numId w:val="13"/>
        </w:numPr>
        <w:spacing w:before="120" w:after="120"/>
      </w:pPr>
      <w:r w:rsidRPr="00E81DF0">
        <w:rPr>
          <w:b/>
        </w:rPr>
        <w:t>Describe your plans for keeping and disposal of the original data in a way that keeps the data private.</w:t>
      </w:r>
      <w:r w:rsidRPr="00E81DF0">
        <w:rPr>
          <w:color w:val="8A1B3F"/>
        </w:rPr>
        <w:t xml:space="preserve"> Response required</w:t>
      </w:r>
    </w:p>
    <w:p w14:paraId="3DF73677" w14:textId="77777777" w:rsidR="00E81DF0" w:rsidRDefault="00E81DF0" w:rsidP="00E81DF0">
      <w:pPr>
        <w:pStyle w:val="ListParagraph"/>
        <w:spacing w:before="120" w:after="120"/>
      </w:pPr>
    </w:p>
    <w:p w14:paraId="5C9F1DEE" w14:textId="77777777" w:rsidR="00BD546D" w:rsidRPr="00E81DF0" w:rsidRDefault="00000000" w:rsidP="00E81DF0">
      <w:pPr>
        <w:pStyle w:val="ListParagraph"/>
        <w:numPr>
          <w:ilvl w:val="0"/>
          <w:numId w:val="13"/>
        </w:numPr>
        <w:spacing w:before="120" w:after="120"/>
      </w:pPr>
      <w:r w:rsidRPr="00E81DF0">
        <w:rPr>
          <w:b/>
        </w:rPr>
        <w:t>Describe how biospecimens are labeled and how documentation matching them to participants is secure.</w:t>
      </w:r>
      <w:r w:rsidRPr="00E81DF0">
        <w:rPr>
          <w:color w:val="8A1B3F"/>
        </w:rPr>
        <w:t xml:space="preserve"> Response required</w:t>
      </w:r>
    </w:p>
    <w:p w14:paraId="1341231B" w14:textId="77777777" w:rsidR="00E81DF0" w:rsidRDefault="00E81DF0" w:rsidP="00E81DF0">
      <w:pPr>
        <w:pStyle w:val="ListParagraph"/>
        <w:spacing w:before="120" w:after="120"/>
      </w:pPr>
    </w:p>
    <w:p w14:paraId="5F4C1517" w14:textId="77777777" w:rsidR="00BD546D" w:rsidRDefault="00000000" w:rsidP="00E81DF0">
      <w:pPr>
        <w:pStyle w:val="ListParagraph"/>
        <w:numPr>
          <w:ilvl w:val="0"/>
          <w:numId w:val="13"/>
        </w:numPr>
        <w:spacing w:before="120" w:after="120"/>
      </w:pPr>
      <w:r w:rsidRPr="00E81DF0">
        <w:rPr>
          <w:b/>
        </w:rPr>
        <w:lastRenderedPageBreak/>
        <w:t>Describe how biospecimens will be stored after collection, for what length of time, and procedures for destruction.</w:t>
      </w:r>
      <w:r w:rsidRPr="00E81DF0">
        <w:rPr>
          <w:color w:val="8A1B3F"/>
        </w:rPr>
        <w:t xml:space="preserve"> Response required</w:t>
      </w:r>
    </w:p>
    <w:p w14:paraId="04D20733" w14:textId="77777777" w:rsidR="00BD546D" w:rsidRDefault="00000000">
      <w:pPr>
        <w:spacing w:before="160" w:after="80"/>
      </w:pPr>
      <w:r>
        <w:rPr>
          <w:b/>
          <w:i/>
        </w:rPr>
        <w:t>For projects where participant identities are shared (not appropriate for biospecimen research)</w:t>
      </w:r>
    </w:p>
    <w:p w14:paraId="086ADBF7" w14:textId="77F459A9" w:rsidR="00BD546D" w:rsidRPr="00E81DF0" w:rsidRDefault="00000000" w:rsidP="00E81DF0">
      <w:pPr>
        <w:pStyle w:val="ListParagraph"/>
        <w:numPr>
          <w:ilvl w:val="0"/>
          <w:numId w:val="14"/>
        </w:numPr>
        <w:spacing w:before="120" w:after="120"/>
      </w:pPr>
      <w:r w:rsidRPr="00E81DF0">
        <w:rPr>
          <w:b/>
        </w:rPr>
        <w:t>Explain how you will ascertain whether participants agree to share their identity and procedures to be followed if a participant does not want their identity shared.</w:t>
      </w:r>
      <w:r w:rsidRPr="00E81DF0">
        <w:rPr>
          <w:color w:val="8A1B3F"/>
        </w:rPr>
        <w:t xml:space="preserve"> Response required</w:t>
      </w:r>
    </w:p>
    <w:p w14:paraId="26610AB1" w14:textId="77777777" w:rsidR="00E81DF0" w:rsidRDefault="00E81DF0" w:rsidP="00E81DF0">
      <w:pPr>
        <w:pStyle w:val="ListParagraph"/>
        <w:spacing w:before="120" w:after="120"/>
      </w:pPr>
    </w:p>
    <w:p w14:paraId="06853B32" w14:textId="77777777" w:rsidR="00BD546D" w:rsidRDefault="00000000" w:rsidP="00E81DF0">
      <w:pPr>
        <w:pStyle w:val="ListParagraph"/>
        <w:numPr>
          <w:ilvl w:val="0"/>
          <w:numId w:val="14"/>
        </w:numPr>
        <w:spacing w:before="120" w:after="120"/>
      </w:pPr>
      <w:r w:rsidRPr="00E81DF0">
        <w:rPr>
          <w:b/>
        </w:rPr>
        <w:t>Indicate how individual data will be shared and stored (e.g., location, length of time, format, etc.).</w:t>
      </w:r>
      <w:r w:rsidRPr="00E81DF0">
        <w:rPr>
          <w:color w:val="8A1B3F"/>
        </w:rPr>
        <w:t xml:space="preserve"> Response required</w:t>
      </w:r>
    </w:p>
    <w:p w14:paraId="403CA3F0" w14:textId="6F83ACCC" w:rsidR="00BD546D" w:rsidRDefault="00E81DF0">
      <w:pPr>
        <w:pStyle w:val="Heading1"/>
      </w:pPr>
      <w:r>
        <w:t>H. Additional Documents</w:t>
      </w:r>
    </w:p>
    <w:p w14:paraId="7169FF8F" w14:textId="77777777" w:rsidR="00BD546D" w:rsidRDefault="00000000">
      <w:pPr>
        <w:spacing w:before="80" w:after="80"/>
      </w:pPr>
      <w:r>
        <w:t>All documents should be submitted as one additional file (Word or PDF) in the same email as a complete IRB form.</w:t>
      </w:r>
    </w:p>
    <w:p w14:paraId="0A7DF4D5" w14:textId="77777777" w:rsidR="00BD546D" w:rsidRDefault="00000000">
      <w:pPr>
        <w:spacing w:before="40" w:after="40"/>
        <w:ind w:left="360"/>
      </w:pPr>
      <w:r>
        <w:t>• Informed consent document or script (unless a waiver of consent is justified in Section B)</w:t>
      </w:r>
    </w:p>
    <w:p w14:paraId="1D2647CD" w14:textId="77777777" w:rsidR="00BD546D" w:rsidRDefault="00000000">
      <w:pPr>
        <w:spacing w:before="40" w:after="40"/>
        <w:ind w:left="360"/>
      </w:pPr>
      <w:r>
        <w:t>• Recording consent document, if necessary</w:t>
      </w:r>
    </w:p>
    <w:p w14:paraId="609D54B1" w14:textId="77777777" w:rsidR="00BD546D" w:rsidRDefault="00000000">
      <w:pPr>
        <w:spacing w:before="40" w:after="40"/>
        <w:ind w:left="360"/>
      </w:pPr>
      <w:r>
        <w:t>• All materials (e.g., questions to be asked, images to be shown, links to videos, etc.)</w:t>
      </w:r>
    </w:p>
    <w:p w14:paraId="0EC7069C" w14:textId="77777777" w:rsidR="00BD546D" w:rsidRDefault="00000000">
      <w:pPr>
        <w:spacing w:before="40" w:after="40"/>
        <w:ind w:left="360"/>
      </w:pPr>
      <w:r>
        <w:t>• Debriefing document or script, if necessary</w:t>
      </w:r>
    </w:p>
    <w:p w14:paraId="04554F44" w14:textId="062B5086" w:rsidR="00BD546D" w:rsidRDefault="00E81DF0">
      <w:pPr>
        <w:pStyle w:val="Heading1"/>
      </w:pPr>
      <w:r>
        <w:t>I. Investigator Certification</w:t>
      </w:r>
    </w:p>
    <w:p w14:paraId="57CE86D8" w14:textId="77777777" w:rsidR="00BD546D" w:rsidRDefault="00000000">
      <w:pPr>
        <w:spacing w:before="80" w:after="80"/>
      </w:pPr>
      <w:r>
        <w:t>By entering your name below, you affirm that the information provided in this application is accurate and complete, and that the research will be conducted as described. Any changes to the approved protocol must be submitted to and approved by the IRB before implementation.</w:t>
      </w:r>
    </w:p>
    <w:p w14:paraId="2917ED94" w14:textId="1E3D634A" w:rsidR="00BD546D" w:rsidRDefault="00000000">
      <w:pPr>
        <w:spacing w:before="80" w:after="80"/>
      </w:pPr>
      <w:r>
        <w:t xml:space="preserve">Please attach all relevant supporting materials as described in Section </w:t>
      </w:r>
      <w:r w:rsidR="00094DA7">
        <w:t>H</w:t>
      </w:r>
      <w:r>
        <w:t>.</w:t>
      </w:r>
    </w:p>
    <w:p w14:paraId="160209D4" w14:textId="2FAA4357" w:rsidR="00BD546D" w:rsidRDefault="00000000">
      <w:pPr>
        <w:spacing w:before="120" w:after="120"/>
      </w:pPr>
      <w:r>
        <w:rPr>
          <w:b/>
        </w:rPr>
        <w:t>Name:</w:t>
      </w:r>
      <w:r>
        <w:t xml:space="preserve"> </w:t>
      </w:r>
      <w:r w:rsidR="00E81DF0" w:rsidRPr="00E81DF0">
        <w:rPr>
          <w:color w:val="8A1B3F"/>
        </w:rPr>
        <w:t>Response required</w:t>
      </w:r>
    </w:p>
    <w:p w14:paraId="673FD34B" w14:textId="137ABB0F" w:rsidR="00BD546D" w:rsidRDefault="00000000">
      <w:pPr>
        <w:spacing w:before="120" w:after="120"/>
      </w:pPr>
      <w:r>
        <w:rPr>
          <w:b/>
        </w:rPr>
        <w:t xml:space="preserve">Date: </w:t>
      </w:r>
      <w:r w:rsidR="00E81DF0" w:rsidRPr="00E81DF0">
        <w:rPr>
          <w:color w:val="8A1B3F"/>
        </w:rPr>
        <w:t>Response required</w:t>
      </w:r>
    </w:p>
    <w:p w14:paraId="1699D6D0" w14:textId="77777777" w:rsidR="00BD546D" w:rsidRDefault="00000000">
      <w:pPr>
        <w:pStyle w:val="Heading1"/>
        <w:pageBreakBefore/>
      </w:pPr>
      <w:r>
        <w:lastRenderedPageBreak/>
        <w:t>For IRB Use Only</w:t>
      </w:r>
    </w:p>
    <w:p w14:paraId="26D2B8FD" w14:textId="79C1308D" w:rsidR="00BD546D" w:rsidRDefault="00000000">
      <w:pPr>
        <w:spacing w:before="120" w:after="120"/>
      </w:pPr>
      <w:r>
        <w:rPr>
          <w:b/>
        </w:rPr>
        <w:t>Reviewer:</w:t>
      </w:r>
      <w:r>
        <w:t xml:space="preserve"> </w:t>
      </w:r>
      <w:r w:rsidR="00E81DF0">
        <w:rPr>
          <w:color w:val="8A1B3F"/>
        </w:rPr>
        <w:t>Response</w:t>
      </w:r>
    </w:p>
    <w:p w14:paraId="7D0F8A10" w14:textId="0E76EC25" w:rsidR="00BD546D" w:rsidRDefault="00000000">
      <w:pPr>
        <w:spacing w:before="120" w:after="120"/>
      </w:pPr>
      <w:r>
        <w:rPr>
          <w:b/>
        </w:rPr>
        <w:t>Date of Review:</w:t>
      </w:r>
      <w:r>
        <w:t xml:space="preserve"> </w:t>
      </w:r>
      <w:r w:rsidR="00E81DF0">
        <w:rPr>
          <w:color w:val="8A1B3F"/>
        </w:rPr>
        <w:t>Response</w:t>
      </w:r>
    </w:p>
    <w:p w14:paraId="583084F1" w14:textId="77777777" w:rsidR="00BD546D" w:rsidRDefault="00000000">
      <w:pPr>
        <w:spacing w:before="80" w:after="80"/>
      </w:pPr>
      <w:r>
        <w:rPr>
          <w:b/>
        </w:rPr>
        <w:t>Decision:</w:t>
      </w:r>
    </w:p>
    <w:p w14:paraId="5868F86D" w14:textId="65FB7A1D" w:rsidR="00BD546D" w:rsidRDefault="00000000">
      <w:pPr>
        <w:spacing w:before="60" w:after="60"/>
        <w:ind w:left="360"/>
      </w:pPr>
      <w:sdt>
        <w:sdtPr>
          <w:id w:val="101"/>
          <w14:checkbox>
            <w14:checked w14:val="0"/>
            <w14:checkedState w14:val="2612" w14:font="MS Gothic"/>
            <w14:uncheckedState w14:val="2610" w14:font="MS Gothic"/>
          </w14:checkbox>
        </w:sdtPr>
        <w:sdtContent>
          <w:r w:rsidR="00E81DF0">
            <w:rPr>
              <w:rFonts w:ascii="MS Gothic" w:eastAsia="MS Gothic" w:hAnsi="MS Gothic" w:hint="eastAsia"/>
            </w:rPr>
            <w:t>☐</w:t>
          </w:r>
        </w:sdtContent>
      </w:sdt>
      <w:r>
        <w:t xml:space="preserve"> Approved</w:t>
      </w:r>
    </w:p>
    <w:p w14:paraId="4E0F567F" w14:textId="77777777" w:rsidR="00BD546D" w:rsidRDefault="00000000">
      <w:pPr>
        <w:spacing w:before="60" w:after="60"/>
        <w:ind w:left="360"/>
      </w:pPr>
      <w:sdt>
        <w:sdtPr>
          <w:id w:val="102"/>
          <w14:checkbox>
            <w14:checked w14:val="0"/>
            <w14:checkedState w14:val="2612" w14:font="MS Gothic"/>
            <w14:uncheckedState w14:val="2610" w14:font="MS Gothic"/>
          </w14:checkbox>
        </w:sdtPr>
        <w:sdtContent>
          <w:r>
            <w:rPr>
              <w:rFonts w:ascii="MS Gothic" w:eastAsia="MS Gothic" w:hAnsi="MS Gothic"/>
            </w:rPr>
            <w:t>☐</w:t>
          </w:r>
        </w:sdtContent>
      </w:sdt>
      <w:r>
        <w:t xml:space="preserve"> Approved with modifications (describe below)</w:t>
      </w:r>
    </w:p>
    <w:p w14:paraId="3D762B5E" w14:textId="77777777" w:rsidR="00BD546D" w:rsidRDefault="00000000">
      <w:pPr>
        <w:spacing w:before="60" w:after="60"/>
        <w:ind w:left="360"/>
      </w:pPr>
      <w:sdt>
        <w:sdtPr>
          <w:id w:val="103"/>
          <w14:checkbox>
            <w14:checked w14:val="0"/>
            <w14:checkedState w14:val="2612" w14:font="MS Gothic"/>
            <w14:uncheckedState w14:val="2610" w14:font="MS Gothic"/>
          </w14:checkbox>
        </w:sdtPr>
        <w:sdtContent>
          <w:r>
            <w:rPr>
              <w:rFonts w:ascii="MS Gothic" w:eastAsia="MS Gothic" w:hAnsi="MS Gothic"/>
            </w:rPr>
            <w:t>☐</w:t>
          </w:r>
        </w:sdtContent>
      </w:sdt>
      <w:r>
        <w:t xml:space="preserve"> Referred to full board</w:t>
      </w:r>
    </w:p>
    <w:p w14:paraId="796A77D5" w14:textId="6140FF4F" w:rsidR="00BD546D" w:rsidRDefault="00000000">
      <w:pPr>
        <w:spacing w:before="120" w:after="120"/>
      </w:pPr>
      <w:r>
        <w:rPr>
          <w:b/>
        </w:rPr>
        <w:t>Required modifications (if any):</w:t>
      </w:r>
      <w:r>
        <w:t xml:space="preserve"> </w:t>
      </w:r>
      <w:r w:rsidR="00E81DF0">
        <w:rPr>
          <w:color w:val="8A1B3F"/>
        </w:rPr>
        <w:t>Response</w:t>
      </w:r>
    </w:p>
    <w:p w14:paraId="0484198C" w14:textId="0C8D4162" w:rsidR="00BD546D" w:rsidRDefault="00000000">
      <w:pPr>
        <w:spacing w:before="160" w:after="80"/>
      </w:pPr>
      <w:r>
        <w:rPr>
          <w:b/>
        </w:rPr>
        <w:t>§46.111 Approval Criteria — The reviewer</w:t>
      </w:r>
      <w:r w:rsidR="00B66A79">
        <w:rPr>
          <w:b/>
        </w:rPr>
        <w:t>(s)</w:t>
      </w:r>
      <w:r>
        <w:rPr>
          <w:b/>
        </w:rPr>
        <w:t xml:space="preserve"> affirms that the following criteria are satisfied:</w:t>
      </w:r>
      <w:r>
        <w:rPr>
          <w:rStyle w:val="FootnoteReference"/>
        </w:rPr>
        <w:footnoteReference w:id="4"/>
      </w:r>
    </w:p>
    <w:p w14:paraId="5AD4CA61" w14:textId="3C30DDF6" w:rsidR="00BD546D" w:rsidRDefault="00000000">
      <w:pPr>
        <w:spacing w:before="60" w:after="60"/>
        <w:ind w:left="360"/>
      </w:pPr>
      <w:sdt>
        <w:sdtPr>
          <w:id w:val="104"/>
          <w14:checkbox>
            <w14:checked w14:val="0"/>
            <w14:checkedState w14:val="2612" w14:font="MS Gothic"/>
            <w14:uncheckedState w14:val="2610" w14:font="MS Gothic"/>
          </w14:checkbox>
        </w:sdtPr>
        <w:sdtContent>
          <w:r w:rsidR="00B66A79">
            <w:rPr>
              <w:rFonts w:ascii="MS Gothic" w:eastAsia="MS Gothic" w:hAnsi="MS Gothic" w:hint="eastAsia"/>
            </w:rPr>
            <w:t>☐</w:t>
          </w:r>
        </w:sdtContent>
      </w:sdt>
      <w:r>
        <w:t xml:space="preserve"> Risks to subjects are minimized by using procedures consistent with sound research design that do not unnecessarily expose subjects to risk.</w:t>
      </w:r>
    </w:p>
    <w:p w14:paraId="3064BFC2" w14:textId="77777777" w:rsidR="00BD546D" w:rsidRDefault="00000000">
      <w:pPr>
        <w:spacing w:before="60" w:after="60"/>
        <w:ind w:left="360"/>
      </w:pPr>
      <w:sdt>
        <w:sdtPr>
          <w:id w:val="105"/>
          <w14:checkbox>
            <w14:checked w14:val="0"/>
            <w14:checkedState w14:val="2612" w14:font="MS Gothic"/>
            <w14:uncheckedState w14:val="2610" w14:font="MS Gothic"/>
          </w14:checkbox>
        </w:sdtPr>
        <w:sdtContent>
          <w:r>
            <w:rPr>
              <w:rFonts w:ascii="MS Gothic" w:eastAsia="MS Gothic" w:hAnsi="MS Gothic"/>
            </w:rPr>
            <w:t>☐</w:t>
          </w:r>
        </w:sdtContent>
      </w:sdt>
      <w:r>
        <w:t xml:space="preserve"> Risks to subjects are reasonable in relation to anticipated benefits, if any, and the importance of the knowledge that may reasonably be expected to result.</w:t>
      </w:r>
    </w:p>
    <w:p w14:paraId="241D4B1F" w14:textId="77777777" w:rsidR="00BD546D" w:rsidRDefault="00000000">
      <w:pPr>
        <w:spacing w:before="60" w:after="60"/>
        <w:ind w:left="360"/>
      </w:pPr>
      <w:sdt>
        <w:sdtPr>
          <w:id w:val="106"/>
          <w14:checkbox>
            <w14:checked w14:val="0"/>
            <w14:checkedState w14:val="2612" w14:font="MS Gothic"/>
            <w14:uncheckedState w14:val="2610" w14:font="MS Gothic"/>
          </w14:checkbox>
        </w:sdtPr>
        <w:sdtContent>
          <w:r>
            <w:rPr>
              <w:rFonts w:ascii="MS Gothic" w:eastAsia="MS Gothic" w:hAnsi="MS Gothic"/>
            </w:rPr>
            <w:t>☐</w:t>
          </w:r>
        </w:sdtContent>
      </w:sdt>
      <w:r>
        <w:t xml:space="preserve"> Selection of subjects is equitable, taking into account the purposes of the research, the setting in which it will be conducted, and the special problems of research involving vulnerable populations.</w:t>
      </w:r>
    </w:p>
    <w:p w14:paraId="12D7AF58" w14:textId="77777777" w:rsidR="00BD546D" w:rsidRDefault="00000000">
      <w:pPr>
        <w:spacing w:before="60" w:after="60"/>
        <w:ind w:left="360"/>
      </w:pPr>
      <w:sdt>
        <w:sdtPr>
          <w:id w:val="107"/>
          <w14:checkbox>
            <w14:checked w14:val="0"/>
            <w14:checkedState w14:val="2612" w14:font="MS Gothic"/>
            <w14:uncheckedState w14:val="2610" w14:font="MS Gothic"/>
          </w14:checkbox>
        </w:sdtPr>
        <w:sdtContent>
          <w:r>
            <w:rPr>
              <w:rFonts w:ascii="MS Gothic" w:eastAsia="MS Gothic" w:hAnsi="MS Gothic"/>
            </w:rPr>
            <w:t>☐</w:t>
          </w:r>
        </w:sdtContent>
      </w:sdt>
      <w:r>
        <w:t xml:space="preserve"> Informed consent will be sought from each prospective subject or their legally authorized representative and appropriately documented, or a waiver has been justified.</w:t>
      </w:r>
    </w:p>
    <w:p w14:paraId="776E7697" w14:textId="77777777" w:rsidR="00BD546D" w:rsidRDefault="00000000">
      <w:pPr>
        <w:spacing w:before="60" w:after="60"/>
        <w:ind w:left="360"/>
      </w:pPr>
      <w:sdt>
        <w:sdtPr>
          <w:id w:val="108"/>
          <w14:checkbox>
            <w14:checked w14:val="0"/>
            <w14:checkedState w14:val="2612" w14:font="MS Gothic"/>
            <w14:uncheckedState w14:val="2610" w14:font="MS Gothic"/>
          </w14:checkbox>
        </w:sdtPr>
        <w:sdtContent>
          <w:r>
            <w:rPr>
              <w:rFonts w:ascii="MS Gothic" w:eastAsia="MS Gothic" w:hAnsi="MS Gothic"/>
            </w:rPr>
            <w:t>☐</w:t>
          </w:r>
        </w:sdtContent>
      </w:sdt>
      <w:r>
        <w:t xml:space="preserve"> When appropriate, the research plan makes adequate provision for monitoring the data collected to ensure the safety of subjects.</w:t>
      </w:r>
    </w:p>
    <w:p w14:paraId="63C884D3" w14:textId="77777777" w:rsidR="00BD546D" w:rsidRDefault="00000000">
      <w:pPr>
        <w:spacing w:before="60" w:after="60"/>
        <w:ind w:left="360"/>
      </w:pPr>
      <w:sdt>
        <w:sdtPr>
          <w:id w:val="109"/>
          <w14:checkbox>
            <w14:checked w14:val="0"/>
            <w14:checkedState w14:val="2612" w14:font="MS Gothic"/>
            <w14:uncheckedState w14:val="2610" w14:font="MS Gothic"/>
          </w14:checkbox>
        </w:sdtPr>
        <w:sdtContent>
          <w:r>
            <w:rPr>
              <w:rFonts w:ascii="MS Gothic" w:eastAsia="MS Gothic" w:hAnsi="MS Gothic"/>
            </w:rPr>
            <w:t>☐</w:t>
          </w:r>
        </w:sdtContent>
      </w:sdt>
      <w:r>
        <w:t xml:space="preserve"> There are adequate provisions to protect the privacy of subjects and to maintain the confidentiality of data.</w:t>
      </w:r>
    </w:p>
    <w:p w14:paraId="1E9C8A2A" w14:textId="77777777" w:rsidR="00BD546D" w:rsidRDefault="00000000">
      <w:pPr>
        <w:spacing w:before="60" w:after="60"/>
        <w:ind w:left="360"/>
      </w:pPr>
      <w:sdt>
        <w:sdtPr>
          <w:id w:val="110"/>
          <w14:checkbox>
            <w14:checked w14:val="0"/>
            <w14:checkedState w14:val="2612" w14:font="MS Gothic"/>
            <w14:uncheckedState w14:val="2610" w14:font="MS Gothic"/>
          </w14:checkbox>
        </w:sdtPr>
        <w:sdtContent>
          <w:r>
            <w:rPr>
              <w:rFonts w:ascii="MS Gothic" w:eastAsia="MS Gothic" w:hAnsi="MS Gothic"/>
            </w:rPr>
            <w:t>☐</w:t>
          </w:r>
        </w:sdtContent>
      </w:sdt>
      <w:r>
        <w:t xml:space="preserve"> When some or all subjects are likely to be vulnerable to coercion or undue influence, additional safeguards have been included.</w:t>
      </w:r>
    </w:p>
    <w:p w14:paraId="766D3C3B" w14:textId="77777777" w:rsidR="00BD546D" w:rsidRDefault="00000000">
      <w:pPr>
        <w:spacing w:before="80" w:after="80"/>
      </w:pPr>
      <w:r>
        <w:rPr>
          <w:b/>
        </w:rPr>
        <w:t>Continuing review:</w:t>
      </w:r>
    </w:p>
    <w:p w14:paraId="57AC8E81" w14:textId="77777777" w:rsidR="00BD546D" w:rsidRDefault="00000000">
      <w:pPr>
        <w:spacing w:before="60" w:after="60"/>
        <w:ind w:left="360"/>
      </w:pPr>
      <w:sdt>
        <w:sdtPr>
          <w:id w:val="111"/>
          <w14:checkbox>
            <w14:checked w14:val="0"/>
            <w14:checkedState w14:val="2612" w14:font="MS Gothic"/>
            <w14:uncheckedState w14:val="2610" w14:font="MS Gothic"/>
          </w14:checkbox>
        </w:sdtPr>
        <w:sdtContent>
          <w:r>
            <w:rPr>
              <w:rFonts w:ascii="MS Gothic" w:eastAsia="MS Gothic" w:hAnsi="MS Gothic"/>
            </w:rPr>
            <w:t>☐</w:t>
          </w:r>
        </w:sdtContent>
      </w:sdt>
      <w:r>
        <w:t xml:space="preserve"> Not required for this research</w:t>
      </w:r>
      <w:r>
        <w:rPr>
          <w:rStyle w:val="FootnoteReference"/>
        </w:rPr>
        <w:footnoteReference w:id="5"/>
      </w:r>
    </w:p>
    <w:p w14:paraId="11E3DA6F" w14:textId="77777777" w:rsidR="00BD546D" w:rsidRDefault="00000000">
      <w:pPr>
        <w:spacing w:before="60" w:after="60"/>
        <w:ind w:left="360"/>
      </w:pPr>
      <w:sdt>
        <w:sdtPr>
          <w:id w:val="112"/>
          <w14:checkbox>
            <w14:checked w14:val="0"/>
            <w14:checkedState w14:val="2612" w14:font="MS Gothic"/>
            <w14:uncheckedState w14:val="2610" w14:font="MS Gothic"/>
          </w14:checkbox>
        </w:sdtPr>
        <w:sdtContent>
          <w:r>
            <w:rPr>
              <w:rFonts w:ascii="MS Gothic" w:eastAsia="MS Gothic" w:hAnsi="MS Gothic"/>
            </w:rPr>
            <w:t>☐</w:t>
          </w:r>
        </w:sdtContent>
      </w:sdt>
      <w:r>
        <w:t xml:space="preserve"> Required — next review date: _______________</w:t>
      </w:r>
    </w:p>
    <w:p w14:paraId="6D3F998E" w14:textId="39957A81" w:rsidR="00BD546D" w:rsidRDefault="00000000">
      <w:pPr>
        <w:spacing w:before="120" w:after="120"/>
      </w:pPr>
      <w:r>
        <w:rPr>
          <w:b/>
        </w:rPr>
        <w:t>Notes:</w:t>
      </w:r>
      <w:r>
        <w:t xml:space="preserve"> </w:t>
      </w:r>
      <w:r w:rsidR="00E81DF0">
        <w:rPr>
          <w:color w:val="8A1B3F"/>
        </w:rPr>
        <w:t>Response</w:t>
      </w:r>
      <w:r>
        <w:t>.</w:t>
      </w:r>
    </w:p>
    <w:p w14:paraId="3BF2D67F" w14:textId="77777777" w:rsidR="00BD546D" w:rsidRDefault="00BD546D"/>
    <w:p w14:paraId="6E1B8DFE" w14:textId="74BA7673" w:rsidR="00BD546D" w:rsidRDefault="00BD546D">
      <w:pPr>
        <w:spacing w:before="80" w:after="80"/>
      </w:pPr>
    </w:p>
    <w:sectPr w:rsidR="00BD546D" w:rsidSect="00E81DF0">
      <w:headerReference w:type="even" r:id="rId7"/>
      <w:headerReference w:type="default" r:id="rId8"/>
      <w:footerReference w:type="even" r:id="rId9"/>
      <w:footerReference w:type="default" r:id="rId10"/>
      <w:headerReference w:type="first" r:id="rId11"/>
      <w:pgSz w:w="12226" w:h="15840"/>
      <w:pgMar w:top="210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62D08" w14:textId="77777777" w:rsidR="00A21B5A" w:rsidRDefault="00A21B5A" w:rsidP="00AB35E2">
      <w:r>
        <w:separator/>
      </w:r>
    </w:p>
  </w:endnote>
  <w:endnote w:type="continuationSeparator" w:id="0">
    <w:p w14:paraId="3976BC82" w14:textId="77777777" w:rsidR="00A21B5A" w:rsidRDefault="00A21B5A" w:rsidP="00AB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5332837"/>
      <w:docPartObj>
        <w:docPartGallery w:val="Page Numbers (Bottom of Page)"/>
        <w:docPartUnique/>
      </w:docPartObj>
    </w:sdtPr>
    <w:sdtContent>
      <w:p w14:paraId="12B80543" w14:textId="77777777" w:rsidR="00E81DF0" w:rsidRDefault="00360687" w:rsidP="00BA1D66">
        <w:pPr>
          <w:pStyle w:val="Footer"/>
          <w:framePr w:wrap="none" w:vAnchor="text" w:hAnchor="margin" w:xAlign="right" w:y="1"/>
          <w:rPr>
            <w:rStyle w:val="PageNumber"/>
            <w:noProof/>
          </w:rPr>
        </w:pPr>
        <w:r>
          <w:rPr>
            <w:rStyle w:val="PageNumber"/>
          </w:rPr>
          <w:fldChar w:fldCharType="begin"/>
        </w:r>
        <w:r>
          <w:rPr>
            <w:rStyle w:val="PageNumber"/>
          </w:rPr>
          <w:instrText xml:space="preserve"> PAGE </w:instrText>
        </w:r>
        <w:r>
          <w:rPr>
            <w:rStyle w:val="PageNumber"/>
          </w:rPr>
          <w:fldChar w:fldCharType="separate"/>
        </w:r>
      </w:p>
      <w:p w14:paraId="24C2B786" w14:textId="77777777" w:rsidR="00E81DF0" w:rsidRDefault="00E81DF0" w:rsidP="00BA1D66">
        <w:pPr>
          <w:pStyle w:val="Footer"/>
          <w:framePr w:wrap="none" w:vAnchor="text" w:hAnchor="margin" w:xAlign="right" w:y="1"/>
          <w:rPr>
            <w:rStyle w:val="PageNumber"/>
            <w:noProof/>
          </w:rPr>
        </w:pPr>
      </w:p>
      <w:p w14:paraId="2FF4EEFC" w14:textId="77777777" w:rsidR="00E81DF0" w:rsidRDefault="00E81DF0" w:rsidP="00BA1D66">
        <w:pPr>
          <w:pStyle w:val="Footer"/>
          <w:framePr w:wrap="none" w:vAnchor="text" w:hAnchor="margin" w:xAlign="right" w:y="1"/>
          <w:rPr>
            <w:rStyle w:val="PageNumber"/>
            <w:noProof/>
          </w:rPr>
        </w:pPr>
      </w:p>
      <w:p w14:paraId="1320BA88" w14:textId="77777777" w:rsidR="00E81DF0" w:rsidRDefault="00E81DF0" w:rsidP="00BA1D66">
        <w:pPr>
          <w:pStyle w:val="Footer"/>
          <w:framePr w:wrap="none" w:vAnchor="text" w:hAnchor="margin" w:xAlign="right" w:y="1"/>
          <w:rPr>
            <w:rStyle w:val="PageNumber"/>
            <w:noProof/>
          </w:rPr>
        </w:pPr>
      </w:p>
      <w:p w14:paraId="60EF02D8" w14:textId="77777777" w:rsidR="00E81DF0" w:rsidRDefault="00E81DF0" w:rsidP="00BA1D66">
        <w:pPr>
          <w:pStyle w:val="Footer"/>
          <w:framePr w:wrap="none" w:vAnchor="text" w:hAnchor="margin" w:xAlign="right" w:y="1"/>
          <w:rPr>
            <w:rStyle w:val="PageNumber"/>
            <w:noProof/>
          </w:rPr>
        </w:pPr>
      </w:p>
      <w:p w14:paraId="4ABD165D" w14:textId="77777777" w:rsidR="00E81DF0" w:rsidRDefault="00E81DF0" w:rsidP="00BA1D66">
        <w:pPr>
          <w:pStyle w:val="Footer"/>
          <w:framePr w:wrap="none" w:vAnchor="text" w:hAnchor="margin" w:xAlign="right" w:y="1"/>
          <w:rPr>
            <w:rStyle w:val="PageNumber"/>
            <w:noProof/>
          </w:rPr>
        </w:pPr>
      </w:p>
      <w:p w14:paraId="4016CF3D" w14:textId="04B91090" w:rsidR="00360687" w:rsidRDefault="00360687" w:rsidP="00BA1D66">
        <w:pPr>
          <w:pStyle w:val="Footer"/>
          <w:framePr w:wrap="none" w:vAnchor="text" w:hAnchor="margin" w:xAlign="right" w:y="1"/>
          <w:rPr>
            <w:rStyle w:val="PageNumber"/>
          </w:rPr>
        </w:pPr>
        <w:r>
          <w:rPr>
            <w:rStyle w:val="PageNumber"/>
          </w:rPr>
          <w:fldChar w:fldCharType="end"/>
        </w:r>
      </w:p>
    </w:sdtContent>
  </w:sdt>
  <w:p w14:paraId="46193259" w14:textId="77777777" w:rsidR="00360687" w:rsidRDefault="00360687" w:rsidP="003606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008195"/>
      <w:docPartObj>
        <w:docPartGallery w:val="Page Numbers (Bottom of Page)"/>
        <w:docPartUnique/>
      </w:docPartObj>
    </w:sdtPr>
    <w:sdtContent>
      <w:p w14:paraId="48BC77E8" w14:textId="77777777" w:rsidR="00360687" w:rsidRDefault="00360687" w:rsidP="00BA1D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150D441" w14:textId="38855DEC" w:rsidR="00AB35E2" w:rsidRDefault="00B94C3B" w:rsidP="00B94C3B">
    <w:pPr>
      <w:pStyle w:val="Footer"/>
      <w:ind w:right="360"/>
    </w:pPr>
    <w:r>
      <w:t>Earlham IRB -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083A9" w14:textId="77777777" w:rsidR="00A21B5A" w:rsidRDefault="00A21B5A">
      <w:r>
        <w:separator/>
      </w:r>
    </w:p>
  </w:footnote>
  <w:footnote w:type="continuationSeparator" w:id="0">
    <w:p w14:paraId="00B0EB6C" w14:textId="77777777" w:rsidR="00A21B5A" w:rsidRDefault="00A21B5A">
      <w:r>
        <w:continuationSeparator/>
      </w:r>
    </w:p>
  </w:footnote>
  <w:footnote w:id="1">
    <w:p w14:paraId="5988C916" w14:textId="77777777" w:rsidR="00BD546D" w:rsidRDefault="00000000">
      <w:pPr>
        <w:pStyle w:val="FootnoteText"/>
      </w:pPr>
      <w:r>
        <w:rPr>
          <w:rStyle w:val="FootnoteReference"/>
        </w:rPr>
        <w:footnoteRef/>
      </w:r>
      <w:r>
        <w:t xml:space="preserve"> 45 CFR 46.110(a).</w:t>
      </w:r>
    </w:p>
  </w:footnote>
  <w:footnote w:id="2">
    <w:p w14:paraId="6F973E29" w14:textId="77777777" w:rsidR="00BD546D" w:rsidRDefault="00000000">
      <w:pPr>
        <w:pStyle w:val="FootnoteText"/>
      </w:pPr>
      <w:r>
        <w:rPr>
          <w:rStyle w:val="FootnoteReference"/>
        </w:rPr>
        <w:footnoteRef/>
      </w:r>
      <w:r>
        <w:t xml:space="preserve"> 45 CFR 46.116(d). The Guidelines and Procedures document is available at earlham.edu/irb.</w:t>
      </w:r>
    </w:p>
  </w:footnote>
  <w:footnote w:id="3">
    <w:p w14:paraId="18389DB0" w14:textId="77777777" w:rsidR="00BD546D" w:rsidRDefault="00000000">
      <w:pPr>
        <w:pStyle w:val="FootnoteText"/>
      </w:pPr>
      <w:r>
        <w:rPr>
          <w:rStyle w:val="FootnoteReference"/>
        </w:rPr>
        <w:footnoteRef/>
      </w:r>
      <w:r>
        <w:t xml:space="preserve"> 45 CFR 46.116(b)(9).</w:t>
      </w:r>
    </w:p>
  </w:footnote>
  <w:footnote w:id="4">
    <w:p w14:paraId="3A0F4E13" w14:textId="77777777" w:rsidR="00BD546D" w:rsidRDefault="00000000">
      <w:pPr>
        <w:pStyle w:val="FootnoteText"/>
      </w:pPr>
      <w:r>
        <w:rPr>
          <w:rStyle w:val="FootnoteReference"/>
        </w:rPr>
        <w:footnoteRef/>
      </w:r>
      <w:r>
        <w:t xml:space="preserve"> 45 CFR 46.111(a)–(b).</w:t>
      </w:r>
    </w:p>
  </w:footnote>
  <w:footnote w:id="5">
    <w:p w14:paraId="783306CA" w14:textId="77777777" w:rsidR="00BD546D" w:rsidRDefault="00000000">
      <w:pPr>
        <w:pStyle w:val="FootnoteText"/>
      </w:pPr>
      <w:r>
        <w:rPr>
          <w:rStyle w:val="FootnoteReference"/>
        </w:rPr>
        <w:footnoteRef/>
      </w:r>
      <w:r>
        <w:t xml:space="preserve"> 45 CFR 46.109(f).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151B" w14:textId="77777777" w:rsidR="0026034E" w:rsidRDefault="00A21B5A">
    <w:pPr>
      <w:pStyle w:val="Header"/>
    </w:pPr>
    <w:r>
      <w:rPr>
        <w:noProof/>
      </w:rPr>
      <w:pict w14:anchorId="1FD84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527.85pt;height:131.95pt;rotation:315;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Garamond&quot;;font-size:1pt" string="Preliminar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B2DB" w14:textId="77777777" w:rsidR="00AB35E2" w:rsidRDefault="00CA4311">
    <w:pPr>
      <w:pStyle w:val="Header"/>
    </w:pPr>
    <w:r>
      <w:rPr>
        <w:noProof/>
      </w:rPr>
      <mc:AlternateContent>
        <mc:Choice Requires="wps">
          <w:drawing>
            <wp:anchor distT="0" distB="0" distL="114300" distR="114300" simplePos="0" relativeHeight="251663360" behindDoc="0" locked="0" layoutInCell="1" allowOverlap="1" wp14:anchorId="0970E55C" wp14:editId="55D3370D">
              <wp:simplePos x="0" y="0"/>
              <wp:positionH relativeFrom="margin">
                <wp:posOffset>-604520</wp:posOffset>
              </wp:positionH>
              <wp:positionV relativeFrom="paragraph">
                <wp:posOffset>-360369</wp:posOffset>
              </wp:positionV>
              <wp:extent cx="2138045" cy="640080"/>
              <wp:effectExtent l="0" t="0" r="0" b="0"/>
              <wp:wrapNone/>
              <wp:docPr id="367" name="Text Box 367"/>
              <wp:cNvGraphicFramePr/>
              <a:graphic xmlns:a="http://schemas.openxmlformats.org/drawingml/2006/main">
                <a:graphicData uri="http://schemas.microsoft.com/office/word/2010/wordprocessingShape">
                  <wps:wsp>
                    <wps:cNvSpPr txBox="1"/>
                    <wps:spPr>
                      <a:xfrm>
                        <a:off x="0" y="0"/>
                        <a:ext cx="2138045" cy="640080"/>
                      </a:xfrm>
                      <a:prstGeom prst="rect">
                        <a:avLst/>
                      </a:prstGeom>
                      <a:noFill/>
                      <a:ln w="6350">
                        <a:noFill/>
                      </a:ln>
                    </wps:spPr>
                    <wps:txbx>
                      <w:txbxContent>
                        <w:p w14:paraId="6BF5EEE5" w14:textId="77777777" w:rsidR="00AB35E2" w:rsidRPr="00CA4311" w:rsidRDefault="00AB35E2" w:rsidP="00CA4311">
                          <w:pPr>
                            <w:pStyle w:val="Subtitle"/>
                            <w:jc w:val="center"/>
                            <w:rPr>
                              <w:color w:val="F2F2F2" w:themeColor="background1" w:themeShade="F2"/>
                              <w:spacing w:val="40"/>
                            </w:rPr>
                          </w:pPr>
                          <w:r w:rsidRPr="00CA4311">
                            <w:rPr>
                              <w:color w:val="F2F2F2" w:themeColor="background1" w:themeShade="F2"/>
                              <w:spacing w:val="40"/>
                            </w:rPr>
                            <w:t>Institutional</w:t>
                          </w:r>
                        </w:p>
                        <w:p w14:paraId="54DAB20A" w14:textId="77777777" w:rsidR="00AB35E2" w:rsidRPr="00CA4311" w:rsidRDefault="00AB35E2" w:rsidP="00CA4311">
                          <w:pPr>
                            <w:pStyle w:val="Subtitle"/>
                            <w:jc w:val="center"/>
                            <w:rPr>
                              <w:color w:val="F2F2F2" w:themeColor="background1" w:themeShade="F2"/>
                              <w:spacing w:val="40"/>
                            </w:rPr>
                          </w:pPr>
                          <w:r w:rsidRPr="00CA4311">
                            <w:rPr>
                              <w:color w:val="F2F2F2" w:themeColor="background1" w:themeShade="F2"/>
                              <w:spacing w:val="40"/>
                            </w:rPr>
                            <w:t>Review 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shapetype w14:anchorId="0970E55C" id="_x0000_t202" coordsize="21600,21600" o:spt="202" path="m,l,21600r21600,l21600,xe">
              <v:stroke joinstyle="miter"/>
              <v:path gradientshapeok="t" o:connecttype="rect"/>
            </v:shapetype>
            <v:shape id="Text Box 367" o:spid="_x0000_s1026" type="#_x0000_t202" style="position:absolute;margin-left:-47.6pt;margin-top:-28.4pt;width:168.35pt;height:50.4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" filled="f" stroked="f" strokeweight=".5pt">
              <v:textbox>
                <w:txbxContent>
                  <w:p w14:paraId="6BF5EEE5" w14:textId="77777777" w:rsidR="00AB35E2" w:rsidRPr="00CA4311" w:rsidRDefault="00AB35E2" w:rsidP="00CA4311">
                    <w:pPr>
                      <w:pStyle w:val="Subtitle"/>
                      <w:jc w:val="center"/>
                      <w:rPr>
                        <w:color w:val="F2F2F2" w:themeColor="background1" w:themeShade="F2"/>
                        <w:spacing w:val="40"/>
                      </w:rPr>
                    </w:pPr>
                    <w:r w:rsidRPr="00CA4311">
                      <w:rPr>
                        <w:color w:val="F2F2F2" w:themeColor="background1" w:themeShade="F2"/>
                        <w:spacing w:val="40"/>
                      </w:rPr>
                      <w:t>Institutional</w:t>
                    </w:r>
                  </w:p>
                  <w:p w14:paraId="54DAB20A" w14:textId="77777777" w:rsidR="00AB35E2" w:rsidRPr="00CA4311" w:rsidRDefault="00AB35E2" w:rsidP="00CA4311">
                    <w:pPr>
                      <w:pStyle w:val="Subtitle"/>
                      <w:jc w:val="center"/>
                      <w:rPr>
                        <w:color w:val="F2F2F2" w:themeColor="background1" w:themeShade="F2"/>
                        <w:spacing w:val="40"/>
                      </w:rPr>
                    </w:pPr>
                    <w:r w:rsidRPr="00CA4311">
                      <w:rPr>
                        <w:color w:val="F2F2F2" w:themeColor="background1" w:themeShade="F2"/>
                        <w:spacing w:val="40"/>
                      </w:rPr>
                      <w:t>Review Board</w:t>
                    </w:r>
                  </w:p>
                </w:txbxContent>
              </v:textbox>
              <w10:wrap anchorx="margin"/>
            </v:shape>
          </w:pict>
        </mc:Fallback>
      </mc:AlternateContent>
    </w:r>
    <w:r w:rsidR="00AB35E2">
      <w:rPr>
        <w:noProof/>
      </w:rPr>
      <w:drawing>
        <wp:anchor distT="0" distB="0" distL="114300" distR="114300" simplePos="0" relativeHeight="251661312" behindDoc="0" locked="0" layoutInCell="1" allowOverlap="1" wp14:anchorId="1D851403" wp14:editId="2C52F93D">
          <wp:simplePos x="0" y="0"/>
          <wp:positionH relativeFrom="column">
            <wp:posOffset>-299085</wp:posOffset>
          </wp:positionH>
          <wp:positionV relativeFrom="paragraph">
            <wp:posOffset>4134</wp:posOffset>
          </wp:positionV>
          <wp:extent cx="1528445" cy="954405"/>
          <wp:effectExtent l="0" t="0" r="0" b="0"/>
          <wp:wrapNone/>
          <wp:docPr id="366" name="Picture 366"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descr="Logo  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28445" cy="954405"/>
                  </a:xfrm>
                  <a:prstGeom prst="rect">
                    <a:avLst/>
                  </a:prstGeom>
                </pic:spPr>
              </pic:pic>
            </a:graphicData>
          </a:graphic>
        </wp:anchor>
      </w:drawing>
    </w:r>
    <w:r w:rsidR="00AB35E2">
      <w:rPr>
        <w:noProof/>
      </w:rPr>
      <mc:AlternateContent>
        <mc:Choice Requires="wps">
          <w:drawing>
            <wp:anchor distT="0" distB="0" distL="114300" distR="114300" simplePos="0" relativeHeight="251659264" behindDoc="0" locked="0" layoutInCell="1" allowOverlap="1" wp14:anchorId="23025DDE" wp14:editId="61223087">
              <wp:simplePos x="0" y="0"/>
              <wp:positionH relativeFrom="column">
                <wp:posOffset>-516890</wp:posOffset>
              </wp:positionH>
              <wp:positionV relativeFrom="paragraph">
                <wp:posOffset>-471170</wp:posOffset>
              </wp:positionV>
              <wp:extent cx="1962150" cy="1237957"/>
              <wp:effectExtent l="0" t="0" r="6350" b="0"/>
              <wp:wrapNone/>
              <wp:docPr id="244" name="Freeform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2150" cy="1237957"/>
                      </a:xfrm>
                      <a:custGeom>
                        <a:avLst/>
                        <a:gdLst>
                          <a:gd name="T0" fmla="*/ 0 w 1470"/>
                          <a:gd name="T1" fmla="*/ 1097 h 1097"/>
                          <a:gd name="T2" fmla="*/ 0 w 1470"/>
                          <a:gd name="T3" fmla="*/ 1097 h 1097"/>
                          <a:gd name="T4" fmla="*/ 1470 w 1470"/>
                          <a:gd name="T5" fmla="*/ 1097 h 1097"/>
                          <a:gd name="T6" fmla="*/ 1470 w 1470"/>
                          <a:gd name="T7" fmla="*/ 0 h 1097"/>
                          <a:gd name="T8" fmla="*/ 0 w 1470"/>
                          <a:gd name="T9" fmla="*/ 0 h 1097"/>
                          <a:gd name="T10" fmla="*/ 0 w 1470"/>
                          <a:gd name="T11" fmla="*/ 1097 h 1097"/>
                        </a:gdLst>
                        <a:ahLst/>
                        <a:cxnLst>
                          <a:cxn ang="0">
                            <a:pos x="T0" y="T1"/>
                          </a:cxn>
                          <a:cxn ang="0">
                            <a:pos x="T2" y="T3"/>
                          </a:cxn>
                          <a:cxn ang="0">
                            <a:pos x="T4" y="T5"/>
                          </a:cxn>
                          <a:cxn ang="0">
                            <a:pos x="T6" y="T7"/>
                          </a:cxn>
                          <a:cxn ang="0">
                            <a:pos x="T8" y="T9"/>
                          </a:cxn>
                          <a:cxn ang="0">
                            <a:pos x="T10" y="T11"/>
                          </a:cxn>
                        </a:cxnLst>
                        <a:rect l="0" t="0" r="r" b="b"/>
                        <a:pathLst>
                          <a:path w="1470" h="1097">
                            <a:moveTo>
                              <a:pt x="0" y="1097"/>
                            </a:moveTo>
                            <a:lnTo>
                              <a:pt x="0" y="1097"/>
                            </a:lnTo>
                            <a:lnTo>
                              <a:pt x="1470" y="1097"/>
                            </a:lnTo>
                            <a:lnTo>
                              <a:pt x="1470" y="0"/>
                            </a:lnTo>
                            <a:lnTo>
                              <a:pt x="0" y="0"/>
                            </a:lnTo>
                            <a:lnTo>
                              <a:pt x="0" y="1097"/>
                            </a:lnTo>
                            <a:close/>
                          </a:path>
                        </a:pathLst>
                      </a:custGeom>
                      <a:solidFill>
                        <a:srgbClr val="86173D"/>
                      </a:solidFill>
                      <a:ln w="0">
                        <a:noFill/>
                        <a:prstDash val="solid"/>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3CC39954" id="Freeform 250" o:spid="_x0000_s1026" style="position:absolute;margin-left:-40.7pt;margin-top:-37.1pt;width:154.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70,109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mPe6BQMAAC0IAAAOAAAAZHJzL2Uyb0RvYy54bWysVdtu2zAMfR+wfxD0OGC1nWtjNCmGZh0G dBeg2QcoshwbkyVNUuJ0X19StlO3a7Jg2IslmUe8HFLk1fW+kmQnrCu1mtPkIqZEKK6zUm3m9Mfq 9v0lJc4zlTGplZjTB+Ho9eLtm6vapGKgCy0zYQkoUS6tzZwW3ps0ihwvRMXchTZCgTDXtmIejnYT ZZbVoL2S0SCOJ1GtbWas5sI5+LtshHQR9Oe54P5bnjvhiZxT8M2Hrw3fNX6jxRVLN5aZouStG+wf vKhYqcDoQdWSeUa2tvxDVVVyq53O/QXXVaTzvOQixADRJPGLaO4LZkSIBchx5kCT+39q+dfdvflu 0XVn7jT/6YCRqDYuPUjw4ABD1vUXnUEO2dbrEOw+txXehDDIPnD6cOBU7D3h8DOZTQbJGKjnIEsG w+lsPEXWI5Z21/nW+U9CB1Vsd+d8k5QMdoHSjChWgd0VaMkrCfl5F5GY1CQZTbsMHjBJD5PEsykp CC5tog+wQQ92TNWwhzmhatSHgUdHHBv3Yccdm/Rhx7VNe7D4SIzw9P5K1+wZ5nWukrN4P0E85HrT ZZMVXYL5XrUZhh1h2DDiUFZGOywnTDfUzCppywVQWA5HwJBQBA/PAkPKEDw+CwwZQXBXtafdAM4R PDtLMxKL6ORZiMAW2GipsdDBXvYuSwn0rjWaYKlhHhnttqSGV4bPghSwwcJHSaV3YqUDxj+91O5d gMEngFQngZ24W03Q11iEUHoqO0S3vkCGhwuWO3G3NrCGmHMwr1jkUjvRtBhkJ/SaA03Ibq/fOC3L 7LaUEslxdrO+kZbsGEyLy0kyHS7bPD6DSYUsN7WqNF5uMmGdXzJXNNfDjSZFVm9VFiCFYNnHdu9Z KZt9YKHtuthocXi5dK2zB2i6VjczC2YsbAptf1NSw7yaU/dry6ygRH5WMBBmyWgErPlwGI2nAzjY vmTdlzDFQdWcegoPD7c3vhmKW2PLTQGWklA4Sn+AZp+X2JLDVGi8ag8wkwK57fzEodc/B9TTlF88 AgAA//8DAFBLAwQUAAYACAAAACEA1WjR++YAAAAQAQAADwAAAGRycy9kb3ducmV2LnhtbEyPQU/D MAyF70j8h8hI3La01bRWXdOpGuLCYWgrEuKWtV7T0SRVkq2FX485wcWy5c/P7xXbWQ/shs731giI lxEwNI1te9MJeKufFxkwH6Rp5WANCvhCD9vy/q6QeWsnc8DbMXSMRIzPpQAVwphz7huFWvqlHdHQ 7mydloFG1/HWyYnE9cCTKFpzLXtDH5Qccaew+TxetQAeV67eN+mH+q5fD++X3YT7l0qIx4f5aUOl 2gALOIe/C/jNQP6hJGMnezWtZ4OARRavCKUmXSXAiEiSdA3sRGgSZcDLgv8PUv4AAAD//wMAUEsB Ai0AFAAGAAgAAAAhALaDOJL+AAAA4QEAABMAAAAAAAAAAAAAAAAAAAAAAFtDb250ZW50X1R5cGVz XS54bWxQSwECLQAUAAYACAAAACEAOP0h/9YAAACUAQAACwAAAAAAAAAAAAAAAAAvAQAAX3JlbHMv LnJlbHNQSwECLQAUAAYACAAAACEALJj3ugUDAAAtCAAADgAAAAAAAAAAAAAAAAAuAgAAZHJzL2Uy b0RvYy54bWxQSwECLQAUAAYACAAAACEA1WjR++YAAAAQAQAADwAAAAAAAAAAAAAAAABfBQAAZHJz L2Rvd25yZXYueG1sUEsFBgAAAAAEAAQA8wAAAHIGAAAAAA== " path="m,1097r,l1470,1097,1470,,,,,1097xe" fillcolor="#86173d" stroked="f" strokeweight="0">
              <v:path arrowok="t" o:connecttype="custom" o:connectlocs="0,1237957;0,1237957;1962150,1237957;1962150,0;0,0;0,1237957" o:connectangles="0,0,0,0,0,0"/>
            </v:shape>
          </w:pict>
        </mc:Fallback>
      </mc:AlternateContent>
    </w:r>
    <w:r w:rsidR="00AB35E2">
      <w:rPr>
        <w:noProof/>
      </w:rPr>
      <mc:AlternateContent>
        <mc:Choice Requires="wps">
          <w:drawing>
            <wp:anchor distT="0" distB="0" distL="114300" distR="114300" simplePos="0" relativeHeight="251660288" behindDoc="0" locked="0" layoutInCell="1" allowOverlap="1" wp14:anchorId="6C3E189D" wp14:editId="0BA0AFCA">
              <wp:simplePos x="0" y="0"/>
              <wp:positionH relativeFrom="column">
                <wp:posOffset>17145</wp:posOffset>
              </wp:positionH>
              <wp:positionV relativeFrom="paragraph">
                <wp:posOffset>190500</wp:posOffset>
              </wp:positionV>
              <wp:extent cx="2540" cy="4445"/>
              <wp:effectExtent l="0" t="0" r="0" b="0"/>
              <wp:wrapNone/>
              <wp:docPr id="250" name="Freeform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 cy="4445"/>
                      </a:xfrm>
                      <a:custGeom>
                        <a:avLst/>
                        <a:gdLst>
                          <a:gd name="T0" fmla="*/ 0 w 3"/>
                          <a:gd name="T1" fmla="*/ 3 h 5"/>
                          <a:gd name="T2" fmla="*/ 0 w 3"/>
                          <a:gd name="T3" fmla="*/ 3 h 5"/>
                          <a:gd name="T4" fmla="*/ 3 w 3"/>
                          <a:gd name="T5" fmla="*/ 5 h 5"/>
                          <a:gd name="T6" fmla="*/ 2 w 3"/>
                          <a:gd name="T7" fmla="*/ 0 h 5"/>
                          <a:gd name="T8" fmla="*/ 0 w 3"/>
                          <a:gd name="T9" fmla="*/ 3 h 5"/>
                        </a:gdLst>
                        <a:ahLst/>
                        <a:cxnLst>
                          <a:cxn ang="0">
                            <a:pos x="T0" y="T1"/>
                          </a:cxn>
                          <a:cxn ang="0">
                            <a:pos x="T2" y="T3"/>
                          </a:cxn>
                          <a:cxn ang="0">
                            <a:pos x="T4" y="T5"/>
                          </a:cxn>
                          <a:cxn ang="0">
                            <a:pos x="T6" y="T7"/>
                          </a:cxn>
                          <a:cxn ang="0">
                            <a:pos x="T8" y="T9"/>
                          </a:cxn>
                        </a:cxnLst>
                        <a:rect l="0" t="0" r="r" b="b"/>
                        <a:pathLst>
                          <a:path w="3" h="5">
                            <a:moveTo>
                              <a:pt x="0" y="3"/>
                            </a:moveTo>
                            <a:lnTo>
                              <a:pt x="0" y="3"/>
                            </a:lnTo>
                            <a:cubicBezTo>
                              <a:pt x="0" y="4"/>
                              <a:pt x="1" y="5"/>
                              <a:pt x="3" y="5"/>
                            </a:cubicBezTo>
                            <a:lnTo>
                              <a:pt x="2" y="0"/>
                            </a:lnTo>
                            <a:cubicBezTo>
                              <a:pt x="0" y="1"/>
                              <a:pt x="0" y="1"/>
                              <a:pt x="0" y="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w:pict>
            <v:shape w14:anchorId="16B405FB" id="Freeform 256" o:spid="_x0000_s1026" style="position:absolute;margin-left:1.35pt;margin-top:15pt;width:.2pt;height:.3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3,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KvBOCgMAAM8HAAAOAAAAZHJzL2Uyb0RvYy54bWysVW1v2yAQ/j5p/wHxcdJqJ3WaNapTbX2Z JnUvUrMfgDGOrWFggOO0v34H2I7TutU0LZEs4B6Ou+eBu4vLfc3RjmlTSZHi2UmMERNU5pXYpvjn 5vb9B4yMJSInXAqW4gdm8OX67ZuLVq3YXJaS50wjcCLMqlUpLq1VqygytGQ1MSdSMQHGQuqaWJjq bZRr0oL3mkfzOD6LWqlzpSVlxsDqdTDitfdfFIza70VhmEU8xRCb9V/tv5n7RusLstpqosqKdmGQ f4iiJpWAQwdX18QS1Ojqmau6oloaWdgTKutIFkVFmc8BspnFT7K5L4liPhcgx6iBJvP/3NJvu3v1 Q7vQjbqT9JcBRqJWmdVgcRMDGJS1X2UOGpLGSp/svtC12wlpoL3n9GHglO0torA4XyTAOwVDkiQL x3dEVv1G2hj7mUnvhOzujA1y5DDyZOZIkBpO3ICLouagzLsIxahFp51wA2A2ApyiEvmTQI4BMB8B Jj2cjgCTHpIjwEQMixFgMRXD2Qgwn8piOQLEUx7gNb3Ow/kIMGQBjG97TknZ00z3ouMZRoi4Bxt7 WZU0Tk5HOsi2mXWiAcqJ8gIY+HVgLwyc9zoYqHTg/jq8DgbWHHj5V2EAQQ58PgaHcLpcNZSEp8VA YwTFIAt3ShHrKHKpuiFqUwxXo0zxwpNTyx3bSG+1h0vfp32wcvEyqrfRJqvoJ/b4HJl0sfgj4G5D Tt2NVn4JIuqXXHZHfnrvARl08YUOkL3teEdABrm92pD6KLmJpT7fYz+US8PCC3fU+ac+0OnjPDx3 I3mV31acOyqN3mZXXKMdgTJ9e+P+nYBHMC6cGuGSHhmO9sf+N7VfaWOviSnDOd5D4FnLRuS+9pSM 5Dfd2JKKh7FnrquLrhS69mJWmcwfoCxqGboKdEEYlFI/YtRCR0mx+d0QzTDiXwSU7PNZ4kqh9ZNk sZzDRI8t2dhCBAVXKbYYnqYbXtnQthqlq20JJ838fRTyI5TjonKl09ftEFU3ga7hVeg6nGtL47lH Hfrw+g8AAAD//wMAUEsDBBQABgAIAAAAIQCJKMCb4AAAAAoBAAAPAAAAZHJzL2Rvd25yZXYueG1s TI/BTsMwEETvSPyDtUhcUOu0hRbSOBWCgip6augHuPESR8TrKHZb8/dsT3BZaTS7s/OKVXKdOOEQ Wk8KJuMMBFLtTUuNgv3n2+gRRIiajO48oYIfDLAqr68KnRt/ph2eqtgIDqGQawU2xj6XMtQWnQ5j 3yOx9+UHpyPLoZFm0GcOd52cZtlcOt0Sf7C6xxeL9Xd1dArun+z7w8cmptTcVfN+v1tvwnat1O1N el3yeF6CiJji3wVcGLg/lFzs4I9kgugUTBe8qGCWMRbbswmIw0UuQJaF/I9Q/gIAAP//AwBQSwEC LQAUAAYACAAAACEAtoM4kv4AAADhAQAAEwAAAAAAAAAAAAAAAAAAAAAAW0NvbnRlbnRfVHlwZXNd LnhtbFBLAQItABQABgAIAAAAIQA4/SH/1gAAAJQBAAALAAAAAAAAAAAAAAAAAC8BAABfcmVscy8u cmVsc1BLAQItABQABgAIAAAAIQA5KvBOCgMAAM8HAAAOAAAAAAAAAAAAAAAAAC4CAABkcnMvZTJv RG9jLnhtbFBLAQItABQABgAIAAAAIQCJKMCb4AAAAAoBAAAPAAAAAAAAAAAAAAAAAGQFAABkcnMv ZG93bnJldi54bWxQSwUGAAAAAAQABADzAAAAcQYAAAAA " path="m,3r,c,4,1,5,3,5l2,c,1,,1,,3xe" fillcolor="#fefefe" strokeweight="0">
              <v:path arrowok="t" o:connecttype="custom" o:connectlocs="0,2667;0,2667;2540,4445;1693,0;0,2667" o:connectangles="0,0,0,0,0"/>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B0653" w14:textId="77777777" w:rsidR="0026034E" w:rsidRDefault="00A21B5A">
    <w:pPr>
      <w:pStyle w:val="Header"/>
    </w:pPr>
    <w:r>
      <w:rPr>
        <w:noProof/>
      </w:rPr>
      <w:pict w14:anchorId="743B8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527.85pt;height:131.95pt;rotation:315;z-index:-251649024;mso-wrap-edited:f;mso-width-percent:0;mso-height-percent:0;mso-position-horizontal:center;mso-position-horizontal-relative:margin;mso-position-vertical:center;mso-position-vertical-relative:margin;mso-width-percent:0;mso-height-percent:0" o:allowincell="f" fillcolor="silver" stroked="f">
          <v:textpath style="font-family:&quot;Garamond&quot;;font-size:1pt" string="Preliminar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FD6"/>
    <w:multiLevelType w:val="hybridMultilevel"/>
    <w:tmpl w:val="7E5E7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75604"/>
    <w:multiLevelType w:val="hybridMultilevel"/>
    <w:tmpl w:val="55A06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17F5B"/>
    <w:multiLevelType w:val="hybridMultilevel"/>
    <w:tmpl w:val="15BC4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A25B6C"/>
    <w:multiLevelType w:val="hybridMultilevel"/>
    <w:tmpl w:val="150011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AB13EB"/>
    <w:multiLevelType w:val="multilevel"/>
    <w:tmpl w:val="9F2AA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1AE2A0F"/>
    <w:multiLevelType w:val="hybridMultilevel"/>
    <w:tmpl w:val="55FAB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243629"/>
    <w:multiLevelType w:val="multilevel"/>
    <w:tmpl w:val="178CBB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82C7FBD"/>
    <w:multiLevelType w:val="hybridMultilevel"/>
    <w:tmpl w:val="6F3E3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B02C1E"/>
    <w:multiLevelType w:val="hybridMultilevel"/>
    <w:tmpl w:val="91C4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6462EB"/>
    <w:multiLevelType w:val="hybridMultilevel"/>
    <w:tmpl w:val="2926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2203BD"/>
    <w:multiLevelType w:val="hybridMultilevel"/>
    <w:tmpl w:val="29EEF35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54E1D4D"/>
    <w:multiLevelType w:val="hybridMultilevel"/>
    <w:tmpl w:val="B6869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B63471"/>
    <w:multiLevelType w:val="hybridMultilevel"/>
    <w:tmpl w:val="410E4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E55F40"/>
    <w:multiLevelType w:val="hybridMultilevel"/>
    <w:tmpl w:val="EA4018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7412403">
    <w:abstractNumId w:val="4"/>
  </w:num>
  <w:num w:numId="2" w16cid:durableId="144277294">
    <w:abstractNumId w:val="6"/>
  </w:num>
  <w:num w:numId="3" w16cid:durableId="2124230900">
    <w:abstractNumId w:val="9"/>
  </w:num>
  <w:num w:numId="4" w16cid:durableId="1186940407">
    <w:abstractNumId w:val="1"/>
  </w:num>
  <w:num w:numId="5" w16cid:durableId="630012974">
    <w:abstractNumId w:val="5"/>
  </w:num>
  <w:num w:numId="6" w16cid:durableId="1335646587">
    <w:abstractNumId w:val="2"/>
  </w:num>
  <w:num w:numId="7" w16cid:durableId="2011444707">
    <w:abstractNumId w:val="8"/>
  </w:num>
  <w:num w:numId="8" w16cid:durableId="383603436">
    <w:abstractNumId w:val="3"/>
  </w:num>
  <w:num w:numId="9" w16cid:durableId="559171018">
    <w:abstractNumId w:val="10"/>
  </w:num>
  <w:num w:numId="10" w16cid:durableId="1743791629">
    <w:abstractNumId w:val="13"/>
  </w:num>
  <w:num w:numId="11" w16cid:durableId="422992100">
    <w:abstractNumId w:val="12"/>
  </w:num>
  <w:num w:numId="12" w16cid:durableId="453907636">
    <w:abstractNumId w:val="11"/>
  </w:num>
  <w:num w:numId="13" w16cid:durableId="906646498">
    <w:abstractNumId w:val="7"/>
  </w:num>
  <w:num w:numId="14" w16cid:durableId="834078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E2"/>
    <w:rsid w:val="00030D8C"/>
    <w:rsid w:val="00036CF6"/>
    <w:rsid w:val="0006632C"/>
    <w:rsid w:val="00094DA7"/>
    <w:rsid w:val="000E392D"/>
    <w:rsid w:val="000F3FC8"/>
    <w:rsid w:val="00111CAC"/>
    <w:rsid w:val="00114D03"/>
    <w:rsid w:val="00126694"/>
    <w:rsid w:val="00136AF8"/>
    <w:rsid w:val="00166B29"/>
    <w:rsid w:val="00170AD9"/>
    <w:rsid w:val="00187F82"/>
    <w:rsid w:val="001A342B"/>
    <w:rsid w:val="002063F8"/>
    <w:rsid w:val="00226074"/>
    <w:rsid w:val="00227F15"/>
    <w:rsid w:val="0026034E"/>
    <w:rsid w:val="0026514D"/>
    <w:rsid w:val="002756AC"/>
    <w:rsid w:val="002A44E5"/>
    <w:rsid w:val="002A5799"/>
    <w:rsid w:val="002F1838"/>
    <w:rsid w:val="00302FE1"/>
    <w:rsid w:val="003345E8"/>
    <w:rsid w:val="00360687"/>
    <w:rsid w:val="003A213F"/>
    <w:rsid w:val="003C3200"/>
    <w:rsid w:val="003C68C9"/>
    <w:rsid w:val="004072D8"/>
    <w:rsid w:val="00476570"/>
    <w:rsid w:val="004A33EA"/>
    <w:rsid w:val="004B5D9C"/>
    <w:rsid w:val="004C698C"/>
    <w:rsid w:val="004E2BE3"/>
    <w:rsid w:val="004E7F4A"/>
    <w:rsid w:val="005071E9"/>
    <w:rsid w:val="0051272A"/>
    <w:rsid w:val="00534E39"/>
    <w:rsid w:val="005A1B87"/>
    <w:rsid w:val="00601C20"/>
    <w:rsid w:val="00623383"/>
    <w:rsid w:val="0062381A"/>
    <w:rsid w:val="00623AE3"/>
    <w:rsid w:val="00623C9E"/>
    <w:rsid w:val="00624E2B"/>
    <w:rsid w:val="00635D0B"/>
    <w:rsid w:val="0064655F"/>
    <w:rsid w:val="006B1F12"/>
    <w:rsid w:val="006B77D1"/>
    <w:rsid w:val="006D3689"/>
    <w:rsid w:val="006F02F1"/>
    <w:rsid w:val="007214FC"/>
    <w:rsid w:val="0078036D"/>
    <w:rsid w:val="00790A70"/>
    <w:rsid w:val="007A637B"/>
    <w:rsid w:val="007C7FC1"/>
    <w:rsid w:val="007D58BA"/>
    <w:rsid w:val="007E026A"/>
    <w:rsid w:val="007E7F41"/>
    <w:rsid w:val="0080638F"/>
    <w:rsid w:val="008136B0"/>
    <w:rsid w:val="00813796"/>
    <w:rsid w:val="008359CA"/>
    <w:rsid w:val="00844929"/>
    <w:rsid w:val="00883D7D"/>
    <w:rsid w:val="008B19E0"/>
    <w:rsid w:val="008B58D2"/>
    <w:rsid w:val="0090496A"/>
    <w:rsid w:val="009143D7"/>
    <w:rsid w:val="00917FB5"/>
    <w:rsid w:val="009206B6"/>
    <w:rsid w:val="0095027F"/>
    <w:rsid w:val="00973CDD"/>
    <w:rsid w:val="00983263"/>
    <w:rsid w:val="0099129E"/>
    <w:rsid w:val="009A0EB2"/>
    <w:rsid w:val="009C47CE"/>
    <w:rsid w:val="009E4B42"/>
    <w:rsid w:val="00A0747A"/>
    <w:rsid w:val="00A21B5A"/>
    <w:rsid w:val="00A70E04"/>
    <w:rsid w:val="00A747DD"/>
    <w:rsid w:val="00AB35E2"/>
    <w:rsid w:val="00AF5987"/>
    <w:rsid w:val="00B04E2D"/>
    <w:rsid w:val="00B4133D"/>
    <w:rsid w:val="00B66A79"/>
    <w:rsid w:val="00B92F3D"/>
    <w:rsid w:val="00B947AB"/>
    <w:rsid w:val="00B94C3B"/>
    <w:rsid w:val="00BC0058"/>
    <w:rsid w:val="00BC79D8"/>
    <w:rsid w:val="00BD4EEF"/>
    <w:rsid w:val="00BD546D"/>
    <w:rsid w:val="00C03C5E"/>
    <w:rsid w:val="00C1607B"/>
    <w:rsid w:val="00C64906"/>
    <w:rsid w:val="00C65D33"/>
    <w:rsid w:val="00C73870"/>
    <w:rsid w:val="00C97AE5"/>
    <w:rsid w:val="00CA4311"/>
    <w:rsid w:val="00CA4AD0"/>
    <w:rsid w:val="00CB190F"/>
    <w:rsid w:val="00CB483E"/>
    <w:rsid w:val="00CD0252"/>
    <w:rsid w:val="00CE35F1"/>
    <w:rsid w:val="00CF4BAF"/>
    <w:rsid w:val="00D0518D"/>
    <w:rsid w:val="00D945A1"/>
    <w:rsid w:val="00E01502"/>
    <w:rsid w:val="00E01736"/>
    <w:rsid w:val="00E756D9"/>
    <w:rsid w:val="00E81DF0"/>
    <w:rsid w:val="00E86D2F"/>
    <w:rsid w:val="00EA20AC"/>
    <w:rsid w:val="00EB2DE2"/>
    <w:rsid w:val="00EE7F94"/>
    <w:rsid w:val="00F038EE"/>
    <w:rsid w:val="00F23770"/>
    <w:rsid w:val="00F3636A"/>
    <w:rsid w:val="00F42516"/>
    <w:rsid w:val="00F558DD"/>
    <w:rsid w:val="00F56C25"/>
    <w:rsid w:val="00F73EB8"/>
    <w:rsid w:val="00F77EEB"/>
    <w:rsid w:val="00F80E96"/>
    <w:rsid w:val="00F84D32"/>
    <w:rsid w:val="00F87A38"/>
    <w:rsid w:val="00F96091"/>
    <w:rsid w:val="00FA39A1"/>
    <w:rsid w:val="00FD3653"/>
    <w:rsid w:val="00FE3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165EE"/>
  <w15:chartTrackingRefBased/>
  <w15:docId w15:val="{1D14C452-D046-8043-BA7E-E5721D99C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Body CS)"/>
        <w:b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058"/>
    <w:pPr>
      <w:keepNext/>
      <w:keepLines/>
      <w:spacing w:before="240"/>
      <w:outlineLvl w:val="0"/>
    </w:pPr>
    <w:rPr>
      <w:rFonts w:asciiTheme="majorHAnsi" w:eastAsiaTheme="majorEastAsia" w:hAnsiTheme="majorHAnsi" w:cstheme="majorBidi"/>
      <w:color w:val="8A1B3F"/>
      <w:sz w:val="32"/>
      <w:szCs w:val="32"/>
    </w:rPr>
  </w:style>
  <w:style w:type="paragraph" w:styleId="Heading2">
    <w:name w:val="heading 2"/>
    <w:basedOn w:val="Normal"/>
    <w:next w:val="Normal"/>
    <w:link w:val="Heading2Char"/>
    <w:uiPriority w:val="9"/>
    <w:unhideWhenUsed/>
    <w:qFormat/>
    <w:rsid w:val="00BC0058"/>
    <w:pPr>
      <w:keepNext/>
      <w:keepLines/>
      <w:spacing w:before="40"/>
      <w:outlineLvl w:val="1"/>
    </w:pPr>
    <w:rPr>
      <w:rFonts w:asciiTheme="majorHAnsi" w:eastAsiaTheme="majorEastAsia" w:hAnsiTheme="majorHAnsi" w:cstheme="majorBidi"/>
      <w:i/>
      <w:iCs/>
      <w:color w:val="8A1B3F"/>
      <w:sz w:val="26"/>
      <w:szCs w:val="26"/>
    </w:rPr>
  </w:style>
  <w:style w:type="paragraph" w:styleId="Heading3">
    <w:name w:val="heading 3"/>
    <w:basedOn w:val="Normal"/>
    <w:next w:val="Normal"/>
    <w:link w:val="Heading3Char"/>
    <w:uiPriority w:val="9"/>
    <w:unhideWhenUsed/>
    <w:qFormat/>
    <w:rsid w:val="00BC0058"/>
    <w:pPr>
      <w:keepNext/>
      <w:keepLines/>
      <w:spacing w:before="40"/>
      <w:outlineLvl w:val="2"/>
    </w:pPr>
    <w:rPr>
      <w:rFonts w:asciiTheme="majorHAnsi" w:eastAsiaTheme="majorEastAsia" w:hAnsiTheme="majorHAnsi" w:cstheme="majorBidi"/>
      <w:color w:val="651A33"/>
    </w:rPr>
  </w:style>
  <w:style w:type="paragraph" w:styleId="Heading4">
    <w:name w:val="heading 4"/>
    <w:basedOn w:val="Normal"/>
    <w:next w:val="Normal"/>
    <w:link w:val="Heading4Char"/>
    <w:uiPriority w:val="9"/>
    <w:unhideWhenUsed/>
    <w:qFormat/>
    <w:rsid w:val="00BC0058"/>
    <w:pPr>
      <w:keepNext/>
      <w:keepLines/>
      <w:spacing w:before="40"/>
      <w:outlineLvl w:val="3"/>
    </w:pPr>
    <w:rPr>
      <w:rFonts w:asciiTheme="majorHAnsi" w:eastAsiaTheme="majorEastAsia" w:hAnsiTheme="majorHAnsi" w:cstheme="majorBidi"/>
      <w:i/>
      <w:iCs/>
      <w:color w:val="8A1B3F"/>
    </w:rPr>
  </w:style>
  <w:style w:type="paragraph" w:styleId="Heading5">
    <w:name w:val="heading 5"/>
    <w:basedOn w:val="Normal"/>
    <w:next w:val="Normal"/>
    <w:link w:val="Heading5Char"/>
    <w:uiPriority w:val="9"/>
    <w:unhideWhenUsed/>
    <w:qFormat/>
    <w:rsid w:val="00BC0058"/>
    <w:pPr>
      <w:keepNext/>
      <w:keepLines/>
      <w:spacing w:before="40"/>
      <w:outlineLvl w:val="4"/>
    </w:pPr>
    <w:rPr>
      <w:rFonts w:asciiTheme="majorHAnsi" w:eastAsiaTheme="majorEastAsia" w:hAnsiTheme="majorHAnsi" w:cstheme="majorBidi"/>
      <w:color w:val="8A1B3F"/>
    </w:rPr>
  </w:style>
  <w:style w:type="paragraph" w:styleId="Heading6">
    <w:name w:val="heading 6"/>
    <w:basedOn w:val="Normal"/>
    <w:next w:val="Normal"/>
    <w:link w:val="Heading6Char"/>
    <w:uiPriority w:val="9"/>
    <w:unhideWhenUsed/>
    <w:qFormat/>
    <w:rsid w:val="00BC0058"/>
    <w:pPr>
      <w:keepNext/>
      <w:keepLines/>
      <w:spacing w:before="40"/>
      <w:outlineLvl w:val="5"/>
    </w:pPr>
    <w:rPr>
      <w:rFonts w:asciiTheme="majorHAnsi" w:eastAsiaTheme="majorEastAsia" w:hAnsiTheme="majorHAnsi" w:cstheme="majorBidi"/>
      <w:color w:val="651A33"/>
    </w:rPr>
  </w:style>
  <w:style w:type="paragraph" w:styleId="Heading7">
    <w:name w:val="heading 7"/>
    <w:basedOn w:val="Normal"/>
    <w:next w:val="Normal"/>
    <w:link w:val="Heading7Char"/>
    <w:uiPriority w:val="9"/>
    <w:unhideWhenUsed/>
    <w:qFormat/>
    <w:rsid w:val="00BC0058"/>
    <w:pPr>
      <w:keepNext/>
      <w:keepLines/>
      <w:spacing w:before="40"/>
      <w:outlineLvl w:val="6"/>
    </w:pPr>
    <w:rPr>
      <w:rFonts w:asciiTheme="majorHAnsi" w:eastAsiaTheme="majorEastAsia" w:hAnsiTheme="majorHAnsi" w:cstheme="majorBidi"/>
      <w:i/>
      <w:iCs/>
      <w:color w:val="651A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5E2"/>
    <w:pPr>
      <w:tabs>
        <w:tab w:val="center" w:pos="4680"/>
        <w:tab w:val="right" w:pos="9360"/>
      </w:tabs>
    </w:pPr>
  </w:style>
  <w:style w:type="character" w:customStyle="1" w:styleId="HeaderChar">
    <w:name w:val="Header Char"/>
    <w:basedOn w:val="DefaultParagraphFont"/>
    <w:link w:val="Header"/>
    <w:uiPriority w:val="99"/>
    <w:rsid w:val="00AB35E2"/>
  </w:style>
  <w:style w:type="paragraph" w:styleId="Footer">
    <w:name w:val="footer"/>
    <w:basedOn w:val="Normal"/>
    <w:link w:val="FooterChar"/>
    <w:uiPriority w:val="99"/>
    <w:unhideWhenUsed/>
    <w:rsid w:val="00AB35E2"/>
    <w:pPr>
      <w:tabs>
        <w:tab w:val="center" w:pos="4680"/>
        <w:tab w:val="right" w:pos="9360"/>
      </w:tabs>
    </w:pPr>
  </w:style>
  <w:style w:type="character" w:customStyle="1" w:styleId="FooterChar">
    <w:name w:val="Footer Char"/>
    <w:basedOn w:val="DefaultParagraphFont"/>
    <w:link w:val="Footer"/>
    <w:uiPriority w:val="99"/>
    <w:rsid w:val="00AB35E2"/>
  </w:style>
  <w:style w:type="paragraph" w:styleId="Subtitle">
    <w:name w:val="Subtitle"/>
    <w:aliases w:val="Printed Name"/>
    <w:basedOn w:val="Normal"/>
    <w:next w:val="Normal"/>
    <w:link w:val="SubtitleChar"/>
    <w:uiPriority w:val="11"/>
    <w:qFormat/>
    <w:rsid w:val="00CA4311"/>
    <w:pPr>
      <w:autoSpaceDE w:val="0"/>
      <w:autoSpaceDN w:val="0"/>
      <w:adjustRightInd w:val="0"/>
      <w:spacing w:line="276" w:lineRule="auto"/>
    </w:pPr>
    <w:rPr>
      <w:rFonts w:ascii="Segoe UI" w:hAnsi="Segoe UI" w:cs="Segoe UI"/>
      <w:bCs w:val="0"/>
      <w:color w:val="AEAAAA" w:themeColor="background2" w:themeShade="BF"/>
      <w:sz w:val="20"/>
      <w:szCs w:val="20"/>
    </w:rPr>
  </w:style>
  <w:style w:type="character" w:customStyle="1" w:styleId="SubtitleChar">
    <w:name w:val="Subtitle Char"/>
    <w:aliases w:val="Printed Name Char"/>
    <w:basedOn w:val="DefaultParagraphFont"/>
    <w:link w:val="Subtitle"/>
    <w:uiPriority w:val="11"/>
    <w:rsid w:val="00CA4311"/>
    <w:rPr>
      <w:rFonts w:ascii="Segoe UI" w:hAnsi="Segoe UI" w:cs="Segoe UI"/>
      <w:bCs w:val="0"/>
      <w:color w:val="AEAAAA" w:themeColor="background2" w:themeShade="BF"/>
      <w:sz w:val="20"/>
      <w:szCs w:val="20"/>
    </w:rPr>
  </w:style>
  <w:style w:type="paragraph" w:styleId="Title">
    <w:name w:val="Title"/>
    <w:basedOn w:val="Normal"/>
    <w:next w:val="Normal"/>
    <w:link w:val="TitleChar"/>
    <w:uiPriority w:val="10"/>
    <w:qFormat/>
    <w:rsid w:val="00AB35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5E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C0058"/>
    <w:rPr>
      <w:rFonts w:asciiTheme="majorHAnsi" w:eastAsiaTheme="majorEastAsia" w:hAnsiTheme="majorHAnsi" w:cstheme="majorBidi"/>
      <w:color w:val="8A1B3F"/>
      <w:sz w:val="32"/>
      <w:szCs w:val="32"/>
    </w:rPr>
  </w:style>
  <w:style w:type="character" w:styleId="CommentReference">
    <w:name w:val="annotation reference"/>
    <w:basedOn w:val="DefaultParagraphFont"/>
    <w:uiPriority w:val="99"/>
    <w:semiHidden/>
    <w:unhideWhenUsed/>
    <w:rsid w:val="0095027F"/>
    <w:rPr>
      <w:sz w:val="16"/>
      <w:szCs w:val="16"/>
    </w:rPr>
  </w:style>
  <w:style w:type="paragraph" w:styleId="CommentText">
    <w:name w:val="annotation text"/>
    <w:basedOn w:val="Normal"/>
    <w:link w:val="CommentTextChar"/>
    <w:uiPriority w:val="99"/>
    <w:semiHidden/>
    <w:unhideWhenUsed/>
    <w:rsid w:val="0095027F"/>
    <w:rPr>
      <w:sz w:val="20"/>
      <w:szCs w:val="20"/>
    </w:rPr>
  </w:style>
  <w:style w:type="character" w:customStyle="1" w:styleId="CommentTextChar">
    <w:name w:val="Comment Text Char"/>
    <w:basedOn w:val="DefaultParagraphFont"/>
    <w:link w:val="CommentText"/>
    <w:uiPriority w:val="99"/>
    <w:semiHidden/>
    <w:rsid w:val="0095027F"/>
    <w:rPr>
      <w:sz w:val="20"/>
      <w:szCs w:val="20"/>
    </w:rPr>
  </w:style>
  <w:style w:type="paragraph" w:styleId="CommentSubject">
    <w:name w:val="annotation subject"/>
    <w:basedOn w:val="CommentText"/>
    <w:next w:val="CommentText"/>
    <w:link w:val="CommentSubjectChar"/>
    <w:uiPriority w:val="99"/>
    <w:semiHidden/>
    <w:unhideWhenUsed/>
    <w:rsid w:val="0095027F"/>
    <w:rPr>
      <w:b/>
    </w:rPr>
  </w:style>
  <w:style w:type="character" w:customStyle="1" w:styleId="CommentSubjectChar">
    <w:name w:val="Comment Subject Char"/>
    <w:basedOn w:val="CommentTextChar"/>
    <w:link w:val="CommentSubject"/>
    <w:uiPriority w:val="99"/>
    <w:semiHidden/>
    <w:rsid w:val="0095027F"/>
    <w:rPr>
      <w:b/>
      <w:sz w:val="20"/>
      <w:szCs w:val="20"/>
    </w:rPr>
  </w:style>
  <w:style w:type="paragraph" w:styleId="FootnoteText">
    <w:name w:val="footnote text"/>
    <w:basedOn w:val="Normal"/>
    <w:link w:val="FootnoteTextChar"/>
    <w:uiPriority w:val="99"/>
    <w:semiHidden/>
    <w:unhideWhenUsed/>
    <w:rsid w:val="00A0747A"/>
    <w:rPr>
      <w:sz w:val="20"/>
      <w:szCs w:val="20"/>
    </w:rPr>
  </w:style>
  <w:style w:type="character" w:customStyle="1" w:styleId="FootnoteTextChar">
    <w:name w:val="Footnote Text Char"/>
    <w:basedOn w:val="DefaultParagraphFont"/>
    <w:link w:val="FootnoteText"/>
    <w:uiPriority w:val="99"/>
    <w:semiHidden/>
    <w:rsid w:val="00A0747A"/>
    <w:rPr>
      <w:sz w:val="20"/>
      <w:szCs w:val="20"/>
    </w:rPr>
  </w:style>
  <w:style w:type="character" w:styleId="FootnoteReference">
    <w:name w:val="footnote reference"/>
    <w:basedOn w:val="DefaultParagraphFont"/>
    <w:uiPriority w:val="99"/>
    <w:semiHidden/>
    <w:unhideWhenUsed/>
    <w:rsid w:val="00A0747A"/>
    <w:rPr>
      <w:vertAlign w:val="superscript"/>
    </w:rPr>
  </w:style>
  <w:style w:type="character" w:styleId="Hyperlink">
    <w:name w:val="Hyperlink"/>
    <w:basedOn w:val="DefaultParagraphFont"/>
    <w:uiPriority w:val="99"/>
    <w:unhideWhenUsed/>
    <w:rsid w:val="0026034E"/>
    <w:rPr>
      <w:color w:val="0563C1" w:themeColor="hyperlink"/>
      <w:u w:val="single"/>
    </w:rPr>
  </w:style>
  <w:style w:type="character" w:styleId="UnresolvedMention">
    <w:name w:val="Unresolved Mention"/>
    <w:basedOn w:val="DefaultParagraphFont"/>
    <w:uiPriority w:val="99"/>
    <w:semiHidden/>
    <w:unhideWhenUsed/>
    <w:rsid w:val="0026034E"/>
    <w:rPr>
      <w:color w:val="605E5C"/>
      <w:shd w:val="clear" w:color="auto" w:fill="E1DFDD"/>
    </w:rPr>
  </w:style>
  <w:style w:type="character" w:styleId="Strong">
    <w:name w:val="Strong"/>
    <w:basedOn w:val="DefaultParagraphFont"/>
    <w:uiPriority w:val="22"/>
    <w:qFormat/>
    <w:rsid w:val="0026034E"/>
    <w:rPr>
      <w:b/>
      <w:bCs w:val="0"/>
    </w:rPr>
  </w:style>
  <w:style w:type="character" w:customStyle="1" w:styleId="Heading2Char">
    <w:name w:val="Heading 2 Char"/>
    <w:basedOn w:val="DefaultParagraphFont"/>
    <w:link w:val="Heading2"/>
    <w:uiPriority w:val="9"/>
    <w:rsid w:val="00BC0058"/>
    <w:rPr>
      <w:rFonts w:asciiTheme="majorHAnsi" w:eastAsiaTheme="majorEastAsia" w:hAnsiTheme="majorHAnsi" w:cstheme="majorBidi"/>
      <w:i/>
      <w:iCs/>
      <w:color w:val="8A1B3F"/>
      <w:sz w:val="26"/>
      <w:szCs w:val="26"/>
    </w:rPr>
  </w:style>
  <w:style w:type="paragraph" w:styleId="ListParagraph">
    <w:name w:val="List Paragraph"/>
    <w:basedOn w:val="Normal"/>
    <w:uiPriority w:val="34"/>
    <w:qFormat/>
    <w:rsid w:val="0026034E"/>
    <w:pPr>
      <w:ind w:left="720"/>
      <w:contextualSpacing/>
    </w:pPr>
  </w:style>
  <w:style w:type="character" w:styleId="PageNumber">
    <w:name w:val="page number"/>
    <w:basedOn w:val="DefaultParagraphFont"/>
    <w:uiPriority w:val="99"/>
    <w:semiHidden/>
    <w:unhideWhenUsed/>
    <w:rsid w:val="00360687"/>
  </w:style>
  <w:style w:type="table" w:styleId="TableGrid">
    <w:name w:val="Table Grid"/>
    <w:basedOn w:val="TableNormal"/>
    <w:uiPriority w:val="39"/>
    <w:rsid w:val="00AF5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C0058"/>
    <w:rPr>
      <w:rFonts w:asciiTheme="majorHAnsi" w:eastAsiaTheme="majorEastAsia" w:hAnsiTheme="majorHAnsi" w:cstheme="majorBidi"/>
      <w:color w:val="651A33"/>
    </w:rPr>
  </w:style>
  <w:style w:type="character" w:styleId="FollowedHyperlink">
    <w:name w:val="FollowedHyperlink"/>
    <w:basedOn w:val="DefaultParagraphFont"/>
    <w:uiPriority w:val="99"/>
    <w:semiHidden/>
    <w:unhideWhenUsed/>
    <w:rsid w:val="00114D03"/>
    <w:rPr>
      <w:color w:val="954F72" w:themeColor="followedHyperlink"/>
      <w:u w:val="single"/>
    </w:rPr>
  </w:style>
  <w:style w:type="paragraph" w:styleId="TOC1">
    <w:name w:val="toc 1"/>
    <w:basedOn w:val="Normal"/>
    <w:next w:val="Normal"/>
    <w:autoRedefine/>
    <w:uiPriority w:val="39"/>
    <w:unhideWhenUsed/>
    <w:rsid w:val="00114D03"/>
    <w:pPr>
      <w:spacing w:before="120"/>
    </w:pPr>
    <w:rPr>
      <w:rFonts w:asciiTheme="minorHAnsi" w:hAnsiTheme="minorHAnsi" w:cstheme="minorHAnsi"/>
      <w:b/>
      <w:i/>
      <w:iCs/>
    </w:rPr>
  </w:style>
  <w:style w:type="paragraph" w:styleId="TOC2">
    <w:name w:val="toc 2"/>
    <w:basedOn w:val="Normal"/>
    <w:next w:val="Normal"/>
    <w:autoRedefine/>
    <w:uiPriority w:val="39"/>
    <w:unhideWhenUsed/>
    <w:rsid w:val="00114D03"/>
    <w:pPr>
      <w:spacing w:before="120"/>
      <w:ind w:left="240"/>
    </w:pPr>
    <w:rPr>
      <w:rFonts w:asciiTheme="minorHAnsi" w:hAnsiTheme="minorHAnsi" w:cstheme="minorHAnsi"/>
      <w:b/>
      <w:sz w:val="22"/>
      <w:szCs w:val="22"/>
    </w:rPr>
  </w:style>
  <w:style w:type="paragraph" w:styleId="TOC3">
    <w:name w:val="toc 3"/>
    <w:basedOn w:val="Normal"/>
    <w:next w:val="Normal"/>
    <w:autoRedefine/>
    <w:uiPriority w:val="39"/>
    <w:unhideWhenUsed/>
    <w:rsid w:val="00114D03"/>
    <w:pPr>
      <w:ind w:left="480"/>
    </w:pPr>
    <w:rPr>
      <w:rFonts w:asciiTheme="minorHAnsi" w:hAnsiTheme="minorHAnsi" w:cstheme="minorHAnsi"/>
      <w:bCs w:val="0"/>
      <w:sz w:val="20"/>
      <w:szCs w:val="20"/>
    </w:rPr>
  </w:style>
  <w:style w:type="paragraph" w:styleId="TOC4">
    <w:name w:val="toc 4"/>
    <w:basedOn w:val="Normal"/>
    <w:next w:val="Normal"/>
    <w:autoRedefine/>
    <w:uiPriority w:val="39"/>
    <w:unhideWhenUsed/>
    <w:rsid w:val="00114D03"/>
    <w:pPr>
      <w:ind w:left="720"/>
    </w:pPr>
    <w:rPr>
      <w:rFonts w:asciiTheme="minorHAnsi" w:hAnsiTheme="minorHAnsi" w:cstheme="minorHAnsi"/>
      <w:bCs w:val="0"/>
      <w:sz w:val="20"/>
      <w:szCs w:val="20"/>
    </w:rPr>
  </w:style>
  <w:style w:type="paragraph" w:styleId="TOC5">
    <w:name w:val="toc 5"/>
    <w:basedOn w:val="Normal"/>
    <w:next w:val="Normal"/>
    <w:autoRedefine/>
    <w:uiPriority w:val="39"/>
    <w:unhideWhenUsed/>
    <w:rsid w:val="00114D03"/>
    <w:pPr>
      <w:ind w:left="960"/>
    </w:pPr>
    <w:rPr>
      <w:rFonts w:asciiTheme="minorHAnsi" w:hAnsiTheme="minorHAnsi" w:cstheme="minorHAnsi"/>
      <w:bCs w:val="0"/>
      <w:sz w:val="20"/>
      <w:szCs w:val="20"/>
    </w:rPr>
  </w:style>
  <w:style w:type="paragraph" w:styleId="TOC6">
    <w:name w:val="toc 6"/>
    <w:basedOn w:val="Normal"/>
    <w:next w:val="Normal"/>
    <w:autoRedefine/>
    <w:uiPriority w:val="39"/>
    <w:unhideWhenUsed/>
    <w:rsid w:val="00114D03"/>
    <w:pPr>
      <w:ind w:left="1200"/>
    </w:pPr>
    <w:rPr>
      <w:rFonts w:asciiTheme="minorHAnsi" w:hAnsiTheme="minorHAnsi" w:cstheme="minorHAnsi"/>
      <w:bCs w:val="0"/>
      <w:sz w:val="20"/>
      <w:szCs w:val="20"/>
    </w:rPr>
  </w:style>
  <w:style w:type="paragraph" w:styleId="TOC7">
    <w:name w:val="toc 7"/>
    <w:basedOn w:val="Normal"/>
    <w:next w:val="Normal"/>
    <w:autoRedefine/>
    <w:uiPriority w:val="39"/>
    <w:unhideWhenUsed/>
    <w:rsid w:val="00114D03"/>
    <w:pPr>
      <w:ind w:left="1440"/>
    </w:pPr>
    <w:rPr>
      <w:rFonts w:asciiTheme="minorHAnsi" w:hAnsiTheme="minorHAnsi" w:cstheme="minorHAnsi"/>
      <w:bCs w:val="0"/>
      <w:sz w:val="20"/>
      <w:szCs w:val="20"/>
    </w:rPr>
  </w:style>
  <w:style w:type="paragraph" w:styleId="TOC8">
    <w:name w:val="toc 8"/>
    <w:basedOn w:val="Normal"/>
    <w:next w:val="Normal"/>
    <w:autoRedefine/>
    <w:uiPriority w:val="39"/>
    <w:unhideWhenUsed/>
    <w:rsid w:val="00114D03"/>
    <w:pPr>
      <w:ind w:left="1680"/>
    </w:pPr>
    <w:rPr>
      <w:rFonts w:asciiTheme="minorHAnsi" w:hAnsiTheme="minorHAnsi" w:cstheme="minorHAnsi"/>
      <w:bCs w:val="0"/>
      <w:sz w:val="20"/>
      <w:szCs w:val="20"/>
    </w:rPr>
  </w:style>
  <w:style w:type="paragraph" w:styleId="TOC9">
    <w:name w:val="toc 9"/>
    <w:basedOn w:val="Normal"/>
    <w:next w:val="Normal"/>
    <w:autoRedefine/>
    <w:uiPriority w:val="39"/>
    <w:unhideWhenUsed/>
    <w:rsid w:val="00114D03"/>
    <w:pPr>
      <w:ind w:left="1920"/>
    </w:pPr>
    <w:rPr>
      <w:rFonts w:asciiTheme="minorHAnsi" w:hAnsiTheme="minorHAnsi" w:cstheme="minorHAnsi"/>
      <w:bCs w:val="0"/>
      <w:sz w:val="20"/>
      <w:szCs w:val="20"/>
    </w:rPr>
  </w:style>
  <w:style w:type="character" w:customStyle="1" w:styleId="Heading4Char">
    <w:name w:val="Heading 4 Char"/>
    <w:basedOn w:val="DefaultParagraphFont"/>
    <w:link w:val="Heading4"/>
    <w:uiPriority w:val="9"/>
    <w:rsid w:val="00BC0058"/>
    <w:rPr>
      <w:rFonts w:asciiTheme="majorHAnsi" w:eastAsiaTheme="majorEastAsia" w:hAnsiTheme="majorHAnsi" w:cstheme="majorBidi"/>
      <w:i/>
      <w:iCs/>
      <w:color w:val="8A1B3F"/>
    </w:rPr>
  </w:style>
  <w:style w:type="character" w:customStyle="1" w:styleId="Heading5Char">
    <w:name w:val="Heading 5 Char"/>
    <w:basedOn w:val="DefaultParagraphFont"/>
    <w:link w:val="Heading5"/>
    <w:uiPriority w:val="9"/>
    <w:rsid w:val="00BC0058"/>
    <w:rPr>
      <w:rFonts w:asciiTheme="majorHAnsi" w:eastAsiaTheme="majorEastAsia" w:hAnsiTheme="majorHAnsi" w:cstheme="majorBidi"/>
      <w:color w:val="8A1B3F"/>
    </w:rPr>
  </w:style>
  <w:style w:type="character" w:customStyle="1" w:styleId="Heading6Char">
    <w:name w:val="Heading 6 Char"/>
    <w:basedOn w:val="DefaultParagraphFont"/>
    <w:link w:val="Heading6"/>
    <w:uiPriority w:val="9"/>
    <w:rsid w:val="00BC0058"/>
    <w:rPr>
      <w:rFonts w:asciiTheme="majorHAnsi" w:eastAsiaTheme="majorEastAsia" w:hAnsiTheme="majorHAnsi" w:cstheme="majorBidi"/>
      <w:color w:val="651A33"/>
    </w:rPr>
  </w:style>
  <w:style w:type="character" w:customStyle="1" w:styleId="Heading7Char">
    <w:name w:val="Heading 7 Char"/>
    <w:basedOn w:val="DefaultParagraphFont"/>
    <w:link w:val="Heading7"/>
    <w:uiPriority w:val="9"/>
    <w:rsid w:val="00BC0058"/>
    <w:rPr>
      <w:rFonts w:asciiTheme="majorHAnsi" w:eastAsiaTheme="majorEastAsia" w:hAnsiTheme="majorHAnsi" w:cstheme="majorBidi"/>
      <w:i/>
      <w:iCs/>
      <w:color w:val="651A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7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Earlham College</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D. Reavis</dc:creator>
  <cp:keywords/>
  <dc:description/>
  <cp:lastModifiedBy>Beth Mechlin</cp:lastModifiedBy>
  <cp:revision>6</cp:revision>
  <cp:lastPrinted>2024-01-26T14:13:00Z</cp:lastPrinted>
  <dcterms:created xsi:type="dcterms:W3CDTF">2026-05-19T15:09:00Z</dcterms:created>
  <dcterms:modified xsi:type="dcterms:W3CDTF">2026-08-12T09:56:00Z</dcterms:modified>
</cp:coreProperties>
</file>